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165A" w14:textId="31C2357A" w:rsidR="0025120C" w:rsidRPr="0025120C" w:rsidRDefault="00796072" w:rsidP="00796072">
      <w:pPr>
        <w:autoSpaceDE w:val="0"/>
        <w:autoSpaceDN w:val="0"/>
        <w:adjustRightInd w:val="0"/>
        <w:rPr>
          <w:b/>
          <w:bCs/>
          <w:color w:val="003543" w:themeColor="text2"/>
          <w:sz w:val="40"/>
          <w:szCs w:val="40"/>
        </w:rPr>
      </w:pPr>
      <w:r>
        <w:rPr>
          <w:b/>
          <w:bCs/>
          <w:color w:val="003543" w:themeColor="text2"/>
          <w:sz w:val="40"/>
          <w:szCs w:val="40"/>
        </w:rPr>
        <w:t>RCOT</w:t>
      </w:r>
      <w:r w:rsidR="0025120C" w:rsidRPr="0025120C">
        <w:rPr>
          <w:b/>
          <w:bCs/>
          <w:color w:val="003543" w:themeColor="text2"/>
          <w:sz w:val="40"/>
          <w:szCs w:val="40"/>
        </w:rPr>
        <w:t xml:space="preserve"> </w:t>
      </w:r>
      <w:r>
        <w:rPr>
          <w:b/>
          <w:bCs/>
          <w:color w:val="003543" w:themeColor="text2"/>
          <w:sz w:val="40"/>
          <w:szCs w:val="40"/>
        </w:rPr>
        <w:t>r</w:t>
      </w:r>
      <w:r w:rsidR="0025120C" w:rsidRPr="0025120C">
        <w:rPr>
          <w:b/>
          <w:bCs/>
          <w:color w:val="003543" w:themeColor="text2"/>
          <w:sz w:val="40"/>
          <w:szCs w:val="40"/>
        </w:rPr>
        <w:t xml:space="preserve">egions and </w:t>
      </w:r>
      <w:r>
        <w:rPr>
          <w:b/>
          <w:bCs/>
          <w:color w:val="003543" w:themeColor="text2"/>
          <w:sz w:val="40"/>
          <w:szCs w:val="40"/>
        </w:rPr>
        <w:t>l</w:t>
      </w:r>
      <w:r w:rsidR="0025120C" w:rsidRPr="0025120C">
        <w:rPr>
          <w:b/>
          <w:bCs/>
          <w:color w:val="003543" w:themeColor="text2"/>
          <w:sz w:val="40"/>
          <w:szCs w:val="40"/>
        </w:rPr>
        <w:t xml:space="preserve">ocal </w:t>
      </w:r>
      <w:r>
        <w:rPr>
          <w:b/>
          <w:bCs/>
          <w:color w:val="003543" w:themeColor="text2"/>
          <w:sz w:val="40"/>
          <w:szCs w:val="40"/>
        </w:rPr>
        <w:t>g</w:t>
      </w:r>
      <w:r w:rsidR="0025120C" w:rsidRPr="0025120C">
        <w:rPr>
          <w:b/>
          <w:bCs/>
          <w:color w:val="003543" w:themeColor="text2"/>
          <w:sz w:val="40"/>
          <w:szCs w:val="40"/>
        </w:rPr>
        <w:t>roup</w:t>
      </w:r>
      <w:r>
        <w:rPr>
          <w:b/>
          <w:bCs/>
          <w:color w:val="003543" w:themeColor="text2"/>
          <w:sz w:val="40"/>
          <w:szCs w:val="40"/>
        </w:rPr>
        <w:t xml:space="preserve"> i</w:t>
      </w:r>
      <w:r w:rsidR="0025120C" w:rsidRPr="0025120C">
        <w:rPr>
          <w:b/>
          <w:bCs/>
          <w:color w:val="003543" w:themeColor="text2"/>
          <w:sz w:val="40"/>
          <w:szCs w:val="40"/>
        </w:rPr>
        <w:t xml:space="preserve">nformation </w:t>
      </w:r>
    </w:p>
    <w:p w14:paraId="62502255" w14:textId="724B571A" w:rsidR="0025120C" w:rsidRPr="0025120C" w:rsidRDefault="0025120C" w:rsidP="00796072">
      <w:pPr>
        <w:autoSpaceDE w:val="0"/>
        <w:autoSpaceDN w:val="0"/>
        <w:adjustRightInd w:val="0"/>
        <w:rPr>
          <w:color w:val="003543" w:themeColor="text2"/>
          <w:sz w:val="28"/>
          <w:szCs w:val="28"/>
        </w:rPr>
      </w:pPr>
      <w:r w:rsidRPr="0025120C">
        <w:rPr>
          <w:color w:val="003543" w:themeColor="text2"/>
          <w:sz w:val="28"/>
          <w:szCs w:val="28"/>
        </w:rPr>
        <w:t xml:space="preserve">Frequently </w:t>
      </w:r>
      <w:r w:rsidR="00796072">
        <w:rPr>
          <w:color w:val="003543" w:themeColor="text2"/>
          <w:sz w:val="28"/>
          <w:szCs w:val="28"/>
        </w:rPr>
        <w:t>a</w:t>
      </w:r>
      <w:r w:rsidRPr="0025120C">
        <w:rPr>
          <w:color w:val="003543" w:themeColor="text2"/>
          <w:sz w:val="28"/>
          <w:szCs w:val="28"/>
        </w:rPr>
        <w:t xml:space="preserve">sked </w:t>
      </w:r>
      <w:r w:rsidR="00887CD9">
        <w:rPr>
          <w:color w:val="003543" w:themeColor="text2"/>
          <w:sz w:val="28"/>
          <w:szCs w:val="28"/>
        </w:rPr>
        <w:t>q</w:t>
      </w:r>
      <w:r w:rsidRPr="0025120C">
        <w:rPr>
          <w:color w:val="003543" w:themeColor="text2"/>
          <w:sz w:val="28"/>
          <w:szCs w:val="28"/>
        </w:rPr>
        <w:t>uestions (FAQs)</w:t>
      </w:r>
    </w:p>
    <w:p w14:paraId="37420B16" w14:textId="77777777" w:rsidR="0025120C" w:rsidRPr="00386C27" w:rsidRDefault="0025120C" w:rsidP="00796072">
      <w:pPr>
        <w:autoSpaceDE w:val="0"/>
        <w:autoSpaceDN w:val="0"/>
        <w:adjustRightInd w:val="0"/>
        <w:rPr>
          <w:b/>
          <w:bCs/>
        </w:rPr>
      </w:pPr>
    </w:p>
    <w:p w14:paraId="7BB02D85" w14:textId="2E0F7E41" w:rsidR="0025120C" w:rsidRDefault="0025120C" w:rsidP="00796072">
      <w:pPr>
        <w:autoSpaceDE w:val="0"/>
        <w:autoSpaceDN w:val="0"/>
        <w:adjustRightInd w:val="0"/>
      </w:pPr>
      <w:r w:rsidRPr="00386C27">
        <w:t>If you are interested in setting up or being part of a local group</w:t>
      </w:r>
      <w:r>
        <w:t>,</w:t>
      </w:r>
      <w:r w:rsidRPr="00386C27">
        <w:t xml:space="preserve"> </w:t>
      </w:r>
      <w:r>
        <w:t>please read the frequently asked questions below.</w:t>
      </w:r>
    </w:p>
    <w:p w14:paraId="30CF420D" w14:textId="77777777" w:rsidR="0025120C" w:rsidRDefault="0025120C" w:rsidP="00796072">
      <w:pPr>
        <w:autoSpaceDE w:val="0"/>
        <w:autoSpaceDN w:val="0"/>
        <w:adjustRightInd w:val="0"/>
      </w:pPr>
    </w:p>
    <w:p w14:paraId="1A25B495" w14:textId="57C19A18" w:rsidR="0025120C" w:rsidRPr="0025120C" w:rsidRDefault="0025120C" w:rsidP="00796072">
      <w:pPr>
        <w:autoSpaceDE w:val="0"/>
        <w:autoSpaceDN w:val="0"/>
        <w:adjustRightInd w:val="0"/>
        <w:rPr>
          <w:b/>
          <w:bCs/>
          <w:color w:val="003543" w:themeColor="text2"/>
          <w:sz w:val="28"/>
          <w:szCs w:val="28"/>
        </w:rPr>
      </w:pPr>
      <w:r w:rsidRPr="0025120C">
        <w:rPr>
          <w:b/>
          <w:bCs/>
          <w:color w:val="003543" w:themeColor="text2"/>
          <w:sz w:val="28"/>
          <w:szCs w:val="28"/>
        </w:rPr>
        <w:t xml:space="preserve">Q: What is a </w:t>
      </w:r>
      <w:r>
        <w:rPr>
          <w:b/>
          <w:bCs/>
          <w:color w:val="003543" w:themeColor="text2"/>
          <w:sz w:val="28"/>
          <w:szCs w:val="28"/>
        </w:rPr>
        <w:t>l</w:t>
      </w:r>
      <w:r w:rsidRPr="0025120C">
        <w:rPr>
          <w:b/>
          <w:bCs/>
          <w:color w:val="003543" w:themeColor="text2"/>
          <w:sz w:val="28"/>
          <w:szCs w:val="28"/>
        </w:rPr>
        <w:t xml:space="preserve">ocal </w:t>
      </w:r>
      <w:r>
        <w:rPr>
          <w:b/>
          <w:bCs/>
          <w:color w:val="003543" w:themeColor="text2"/>
          <w:sz w:val="28"/>
          <w:szCs w:val="28"/>
        </w:rPr>
        <w:t>g</w:t>
      </w:r>
      <w:r w:rsidRPr="0025120C">
        <w:rPr>
          <w:b/>
          <w:bCs/>
          <w:color w:val="003543" w:themeColor="text2"/>
          <w:sz w:val="28"/>
          <w:szCs w:val="28"/>
        </w:rPr>
        <w:t>roup?</w:t>
      </w:r>
    </w:p>
    <w:p w14:paraId="338D7306" w14:textId="77777777" w:rsidR="0025120C" w:rsidRPr="00386C27" w:rsidRDefault="0025120C" w:rsidP="00796072">
      <w:pPr>
        <w:autoSpaceDE w:val="0"/>
        <w:autoSpaceDN w:val="0"/>
        <w:adjustRightInd w:val="0"/>
        <w:rPr>
          <w:b/>
          <w:bCs/>
        </w:rPr>
      </w:pPr>
    </w:p>
    <w:p w14:paraId="54827E2D" w14:textId="510F3347" w:rsidR="0025120C" w:rsidRDefault="0025120C" w:rsidP="00796072">
      <w:pPr>
        <w:autoSpaceDE w:val="0"/>
        <w:autoSpaceDN w:val="0"/>
        <w:adjustRightInd w:val="0"/>
      </w:pPr>
      <w:r>
        <w:t xml:space="preserve">A local group is a sub-group of an RCOT region. It is there to provide local support at a local level within a </w:t>
      </w:r>
      <w:r w:rsidR="001230B1">
        <w:t>r</w:t>
      </w:r>
      <w:r>
        <w:t xml:space="preserve">egion, providing local networking, events, as well as sharing of best practice and information. They can span a postcode, </w:t>
      </w:r>
      <w:proofErr w:type="gramStart"/>
      <w:r>
        <w:t>town</w:t>
      </w:r>
      <w:proofErr w:type="gramEnd"/>
      <w:r>
        <w:t xml:space="preserve"> or county.</w:t>
      </w:r>
    </w:p>
    <w:p w14:paraId="2D2F6BC0" w14:textId="77777777" w:rsidR="0025120C" w:rsidRDefault="0025120C" w:rsidP="00796072">
      <w:pPr>
        <w:autoSpaceDE w:val="0"/>
        <w:autoSpaceDN w:val="0"/>
        <w:adjustRightInd w:val="0"/>
      </w:pPr>
    </w:p>
    <w:p w14:paraId="0F4571B4" w14:textId="5094D6E5" w:rsidR="0025120C" w:rsidRPr="0025120C" w:rsidRDefault="0025120C" w:rsidP="00796072">
      <w:pPr>
        <w:autoSpaceDE w:val="0"/>
        <w:autoSpaceDN w:val="0"/>
        <w:adjustRightInd w:val="0"/>
        <w:rPr>
          <w:b/>
          <w:bCs/>
          <w:color w:val="003543" w:themeColor="text2"/>
          <w:sz w:val="28"/>
          <w:szCs w:val="28"/>
        </w:rPr>
      </w:pPr>
      <w:r w:rsidRPr="0025120C">
        <w:rPr>
          <w:b/>
          <w:bCs/>
          <w:color w:val="003543" w:themeColor="text2"/>
          <w:sz w:val="28"/>
          <w:szCs w:val="28"/>
        </w:rPr>
        <w:t xml:space="preserve">Q: Who do I contact if I am interested in setting up a </w:t>
      </w:r>
      <w:r w:rsidR="001230B1">
        <w:rPr>
          <w:b/>
          <w:bCs/>
          <w:color w:val="003543" w:themeColor="text2"/>
          <w:sz w:val="28"/>
          <w:szCs w:val="28"/>
        </w:rPr>
        <w:t>l</w:t>
      </w:r>
      <w:r w:rsidRPr="0025120C">
        <w:rPr>
          <w:b/>
          <w:bCs/>
          <w:color w:val="003543" w:themeColor="text2"/>
          <w:sz w:val="28"/>
          <w:szCs w:val="28"/>
        </w:rPr>
        <w:t xml:space="preserve">ocal </w:t>
      </w:r>
      <w:r w:rsidR="001230B1">
        <w:rPr>
          <w:b/>
          <w:bCs/>
          <w:color w:val="003543" w:themeColor="text2"/>
          <w:sz w:val="28"/>
          <w:szCs w:val="28"/>
        </w:rPr>
        <w:t>g</w:t>
      </w:r>
      <w:r w:rsidRPr="0025120C">
        <w:rPr>
          <w:b/>
          <w:bCs/>
          <w:color w:val="003543" w:themeColor="text2"/>
          <w:sz w:val="28"/>
          <w:szCs w:val="28"/>
        </w:rPr>
        <w:t xml:space="preserve">roup in my </w:t>
      </w:r>
      <w:r w:rsidR="001230B1">
        <w:rPr>
          <w:b/>
          <w:bCs/>
          <w:color w:val="003543" w:themeColor="text2"/>
          <w:sz w:val="28"/>
          <w:szCs w:val="28"/>
        </w:rPr>
        <w:t>r</w:t>
      </w:r>
      <w:r w:rsidRPr="0025120C">
        <w:rPr>
          <w:b/>
          <w:bCs/>
          <w:color w:val="003543" w:themeColor="text2"/>
          <w:sz w:val="28"/>
          <w:szCs w:val="28"/>
        </w:rPr>
        <w:t>egion?</w:t>
      </w:r>
    </w:p>
    <w:p w14:paraId="7627CEC5" w14:textId="77777777" w:rsidR="0025120C" w:rsidRDefault="0025120C" w:rsidP="00796072">
      <w:pPr>
        <w:autoSpaceDE w:val="0"/>
        <w:autoSpaceDN w:val="0"/>
        <w:adjustRightInd w:val="0"/>
      </w:pPr>
    </w:p>
    <w:p w14:paraId="7034473C" w14:textId="3ED47070" w:rsidR="0025120C" w:rsidRPr="00386C27" w:rsidRDefault="0025120C" w:rsidP="00796072">
      <w:pPr>
        <w:autoSpaceDE w:val="0"/>
        <w:autoSpaceDN w:val="0"/>
        <w:adjustRightInd w:val="0"/>
      </w:pPr>
      <w:r w:rsidRPr="00386C27">
        <w:t xml:space="preserve">Please get in touch with </w:t>
      </w:r>
      <w:r>
        <w:t xml:space="preserve">your </w:t>
      </w:r>
      <w:r w:rsidR="001230B1">
        <w:t>r</w:t>
      </w:r>
      <w:r>
        <w:t xml:space="preserve">egion’s </w:t>
      </w:r>
      <w:r w:rsidR="001230B1">
        <w:t>c</w:t>
      </w:r>
      <w:r w:rsidRPr="00386C27">
        <w:t xml:space="preserve">ommittee </w:t>
      </w:r>
      <w:r>
        <w:t xml:space="preserve">to express an interest in setting up a local group in your area, </w:t>
      </w:r>
      <w:r w:rsidRPr="00386C27">
        <w:t xml:space="preserve">and </w:t>
      </w:r>
      <w:r>
        <w:t xml:space="preserve">to </w:t>
      </w:r>
      <w:r w:rsidRPr="00386C27">
        <w:t xml:space="preserve">find </w:t>
      </w:r>
      <w:r>
        <w:t>out whether there</w:t>
      </w:r>
      <w:r w:rsidRPr="00386C27">
        <w:t xml:space="preserve"> is a group already </w:t>
      </w:r>
      <w:r>
        <w:t xml:space="preserve">operating </w:t>
      </w:r>
      <w:r w:rsidRPr="00386C27">
        <w:t>near</w:t>
      </w:r>
      <w:r>
        <w:t xml:space="preserve">by to avoid duplication within your </w:t>
      </w:r>
      <w:r w:rsidR="001230B1">
        <w:t>r</w:t>
      </w:r>
      <w:r>
        <w:t>egion.</w:t>
      </w:r>
    </w:p>
    <w:p w14:paraId="209DC9C0" w14:textId="77777777" w:rsidR="0025120C" w:rsidRPr="00386C27" w:rsidRDefault="0025120C" w:rsidP="00796072">
      <w:pPr>
        <w:autoSpaceDE w:val="0"/>
        <w:autoSpaceDN w:val="0"/>
        <w:adjustRightInd w:val="0"/>
      </w:pPr>
    </w:p>
    <w:p w14:paraId="60519574" w14:textId="159588E5" w:rsidR="0025120C" w:rsidRPr="0025120C" w:rsidRDefault="0025120C" w:rsidP="00796072">
      <w:pPr>
        <w:autoSpaceDE w:val="0"/>
        <w:autoSpaceDN w:val="0"/>
        <w:adjustRightInd w:val="0"/>
        <w:rPr>
          <w:b/>
          <w:bCs/>
          <w:color w:val="003543" w:themeColor="text2"/>
          <w:sz w:val="28"/>
          <w:szCs w:val="28"/>
        </w:rPr>
      </w:pPr>
      <w:r w:rsidRPr="0025120C">
        <w:rPr>
          <w:b/>
          <w:bCs/>
          <w:color w:val="003543" w:themeColor="text2"/>
          <w:sz w:val="28"/>
          <w:szCs w:val="28"/>
        </w:rPr>
        <w:t xml:space="preserve">Q: How do I start a </w:t>
      </w:r>
      <w:r w:rsidR="001230B1">
        <w:rPr>
          <w:b/>
          <w:bCs/>
          <w:color w:val="003543" w:themeColor="text2"/>
          <w:sz w:val="28"/>
          <w:szCs w:val="28"/>
        </w:rPr>
        <w:t>l</w:t>
      </w:r>
      <w:r w:rsidRPr="0025120C">
        <w:rPr>
          <w:b/>
          <w:bCs/>
          <w:color w:val="003543" w:themeColor="text2"/>
          <w:sz w:val="28"/>
          <w:szCs w:val="28"/>
        </w:rPr>
        <w:t xml:space="preserve">ocal </w:t>
      </w:r>
      <w:r w:rsidR="001230B1">
        <w:rPr>
          <w:b/>
          <w:bCs/>
          <w:color w:val="003543" w:themeColor="text2"/>
          <w:sz w:val="28"/>
          <w:szCs w:val="28"/>
        </w:rPr>
        <w:t>g</w:t>
      </w:r>
      <w:r w:rsidRPr="0025120C">
        <w:rPr>
          <w:b/>
          <w:bCs/>
          <w:color w:val="003543" w:themeColor="text2"/>
          <w:sz w:val="28"/>
          <w:szCs w:val="28"/>
        </w:rPr>
        <w:t>roup?</w:t>
      </w:r>
    </w:p>
    <w:p w14:paraId="34DF60A7" w14:textId="77777777" w:rsidR="0025120C" w:rsidRDefault="0025120C" w:rsidP="00796072">
      <w:pPr>
        <w:autoSpaceDE w:val="0"/>
        <w:autoSpaceDN w:val="0"/>
        <w:adjustRightInd w:val="0"/>
        <w:rPr>
          <w:b/>
          <w:bCs/>
        </w:rPr>
      </w:pPr>
    </w:p>
    <w:p w14:paraId="788BB484" w14:textId="4ADBB265" w:rsidR="0025120C" w:rsidRDefault="0025120C" w:rsidP="00796072">
      <w:pPr>
        <w:autoSpaceDE w:val="0"/>
        <w:autoSpaceDN w:val="0"/>
        <w:adjustRightInd w:val="0"/>
      </w:pPr>
      <w:r w:rsidRPr="00386C27">
        <w:t>Do you know of others who are also interested and can assist in organising both the first</w:t>
      </w:r>
      <w:r>
        <w:t xml:space="preserve"> </w:t>
      </w:r>
      <w:r w:rsidRPr="00386C27">
        <w:t xml:space="preserve">meeting and possibly running the </w:t>
      </w:r>
      <w:r>
        <w:t xml:space="preserve">local group? Once you have spoken to your </w:t>
      </w:r>
      <w:r w:rsidR="001230B1">
        <w:t>r</w:t>
      </w:r>
      <w:r>
        <w:t xml:space="preserve">egion’s </w:t>
      </w:r>
      <w:r w:rsidR="001230B1">
        <w:t>c</w:t>
      </w:r>
      <w:r>
        <w:t xml:space="preserve">ommittee you will need to find out if there is a need for a local group in your area. The </w:t>
      </w:r>
      <w:r w:rsidR="001230B1">
        <w:t>r</w:t>
      </w:r>
      <w:r>
        <w:t xml:space="preserve">egion’s </w:t>
      </w:r>
      <w:r w:rsidR="001230B1">
        <w:t>c</w:t>
      </w:r>
      <w:r>
        <w:t>ommittee can make an announcement on their social media/e-</w:t>
      </w:r>
      <w:r w:rsidR="001230B1">
        <w:t>n</w:t>
      </w:r>
      <w:r>
        <w:t>ewsletter/e</w:t>
      </w:r>
      <w:r w:rsidR="001230B1">
        <w:t>-b</w:t>
      </w:r>
      <w:r>
        <w:t xml:space="preserve">ulletin to gauge interest and ask for volunteers. If the response is successful, the </w:t>
      </w:r>
      <w:r w:rsidR="001230B1">
        <w:t>l</w:t>
      </w:r>
      <w:r>
        <w:t xml:space="preserve">ocal </w:t>
      </w:r>
      <w:r w:rsidR="001230B1">
        <w:t>g</w:t>
      </w:r>
      <w:r>
        <w:t xml:space="preserve">roup can register by completing the local group </w:t>
      </w:r>
      <w:r w:rsidR="001230B1">
        <w:t>r</w:t>
      </w:r>
      <w:r>
        <w:t xml:space="preserve">egistration </w:t>
      </w:r>
      <w:r w:rsidR="001230B1">
        <w:t>f</w:t>
      </w:r>
      <w:r>
        <w:t xml:space="preserve">orm below. The </w:t>
      </w:r>
      <w:r w:rsidR="001230B1">
        <w:t>c</w:t>
      </w:r>
      <w:r>
        <w:t xml:space="preserve">hair and </w:t>
      </w:r>
      <w:r w:rsidR="001230B1">
        <w:t>t</w:t>
      </w:r>
      <w:r>
        <w:t xml:space="preserve">reasurer of the </w:t>
      </w:r>
      <w:r w:rsidR="001230B1">
        <w:t>r</w:t>
      </w:r>
      <w:r>
        <w:t xml:space="preserve">egion’s </w:t>
      </w:r>
      <w:r w:rsidR="001230B1">
        <w:t>c</w:t>
      </w:r>
      <w:r>
        <w:t>ommittee must also complete the form.</w:t>
      </w:r>
    </w:p>
    <w:p w14:paraId="22992198" w14:textId="77777777" w:rsidR="0025120C" w:rsidRPr="00386C27" w:rsidRDefault="0025120C" w:rsidP="00796072">
      <w:pPr>
        <w:autoSpaceDE w:val="0"/>
        <w:autoSpaceDN w:val="0"/>
        <w:adjustRightInd w:val="0"/>
        <w:rPr>
          <w:b/>
          <w:bCs/>
        </w:rPr>
      </w:pPr>
    </w:p>
    <w:p w14:paraId="12C72D71" w14:textId="13268AC2" w:rsidR="0025120C" w:rsidRPr="00386C27" w:rsidRDefault="0025120C" w:rsidP="00796072">
      <w:pPr>
        <w:autoSpaceDE w:val="0"/>
        <w:autoSpaceDN w:val="0"/>
        <w:adjustRightInd w:val="0"/>
      </w:pPr>
      <w:r>
        <w:t xml:space="preserve">Once the local group is registered with the </w:t>
      </w:r>
      <w:r w:rsidR="001230B1">
        <w:t>r</w:t>
      </w:r>
      <w:r>
        <w:t xml:space="preserve">egion’s </w:t>
      </w:r>
      <w:r w:rsidR="001230B1">
        <w:t>c</w:t>
      </w:r>
      <w:r>
        <w:t>ommittee</w:t>
      </w:r>
      <w:r w:rsidRPr="00386C27">
        <w:t xml:space="preserve"> and </w:t>
      </w:r>
      <w:r>
        <w:t>willing m</w:t>
      </w:r>
      <w:r w:rsidRPr="00386C27">
        <w:t>ember</w:t>
      </w:r>
      <w:r>
        <w:t>(</w:t>
      </w:r>
      <w:r w:rsidRPr="00386C27">
        <w:t>s</w:t>
      </w:r>
      <w:r>
        <w:t>)</w:t>
      </w:r>
      <w:r w:rsidRPr="00386C27">
        <w:t xml:space="preserve"> </w:t>
      </w:r>
      <w:r>
        <w:t>have been identified to take the lead</w:t>
      </w:r>
      <w:r w:rsidRPr="00386C27">
        <w:t>, plan a network meeting</w:t>
      </w:r>
      <w:r>
        <w:t xml:space="preserve"> </w:t>
      </w:r>
      <w:r w:rsidRPr="00386C27">
        <w:t>advertis</w:t>
      </w:r>
      <w:r>
        <w:t>ing</w:t>
      </w:r>
      <w:r w:rsidRPr="00386C27">
        <w:t xml:space="preserve"> this through the </w:t>
      </w:r>
      <w:r w:rsidR="001230B1">
        <w:t>r</w:t>
      </w:r>
      <w:r>
        <w:t>egion’s e-</w:t>
      </w:r>
      <w:r w:rsidR="001230B1">
        <w:t>n</w:t>
      </w:r>
      <w:r w:rsidRPr="00386C27">
        <w:t>ewsletters</w:t>
      </w:r>
      <w:r>
        <w:t>/e-</w:t>
      </w:r>
      <w:r w:rsidR="001230B1">
        <w:t>b</w:t>
      </w:r>
      <w:r>
        <w:t>ulletins</w:t>
      </w:r>
      <w:r w:rsidRPr="00386C27">
        <w:t xml:space="preserve"> and on the </w:t>
      </w:r>
      <w:r w:rsidR="001230B1">
        <w:t>r</w:t>
      </w:r>
      <w:r>
        <w:t>egion’s and RCOT Events web pages and channels</w:t>
      </w:r>
      <w:r w:rsidRPr="00386C27">
        <w:t>.</w:t>
      </w:r>
      <w:r>
        <w:t xml:space="preserve"> This can be arranged through the</w:t>
      </w:r>
      <w:r w:rsidR="001230B1">
        <w:t xml:space="preserve"> Communities team,</w:t>
      </w:r>
      <w:r>
        <w:t xml:space="preserve"> </w:t>
      </w:r>
      <w:hyperlink r:id="rId11" w:history="1">
        <w:r w:rsidR="001230B1" w:rsidRPr="005815A4">
          <w:rPr>
            <w:rStyle w:val="Hyperlink"/>
          </w:rPr>
          <w:t>communities@rcot.co.uk</w:t>
        </w:r>
      </w:hyperlink>
      <w:r>
        <w:t xml:space="preserve">. </w:t>
      </w:r>
    </w:p>
    <w:p w14:paraId="7E26FF92" w14:textId="77777777" w:rsidR="0025120C" w:rsidRPr="00386C27" w:rsidRDefault="0025120C" w:rsidP="00796072">
      <w:pPr>
        <w:autoSpaceDE w:val="0"/>
        <w:autoSpaceDN w:val="0"/>
        <w:adjustRightInd w:val="0"/>
      </w:pPr>
    </w:p>
    <w:p w14:paraId="392774BB" w14:textId="081393DD" w:rsidR="0025120C" w:rsidRPr="0025120C" w:rsidRDefault="0025120C" w:rsidP="00796072">
      <w:pPr>
        <w:autoSpaceDE w:val="0"/>
        <w:autoSpaceDN w:val="0"/>
        <w:adjustRightInd w:val="0"/>
        <w:rPr>
          <w:b/>
          <w:bCs/>
          <w:color w:val="003543" w:themeColor="text2"/>
          <w:sz w:val="28"/>
          <w:szCs w:val="28"/>
        </w:rPr>
      </w:pPr>
      <w:r w:rsidRPr="0025120C">
        <w:rPr>
          <w:b/>
          <w:bCs/>
          <w:color w:val="003543" w:themeColor="text2"/>
          <w:sz w:val="28"/>
          <w:szCs w:val="28"/>
        </w:rPr>
        <w:t xml:space="preserve">Q: What should </w:t>
      </w:r>
      <w:r w:rsidR="001230B1">
        <w:rPr>
          <w:b/>
          <w:bCs/>
          <w:color w:val="003543" w:themeColor="text2"/>
          <w:sz w:val="28"/>
          <w:szCs w:val="28"/>
        </w:rPr>
        <w:t>l</w:t>
      </w:r>
      <w:r w:rsidRPr="0025120C">
        <w:rPr>
          <w:b/>
          <w:bCs/>
          <w:color w:val="003543" w:themeColor="text2"/>
          <w:sz w:val="28"/>
          <w:szCs w:val="28"/>
        </w:rPr>
        <w:t xml:space="preserve">ocal </w:t>
      </w:r>
      <w:r w:rsidR="001230B1">
        <w:rPr>
          <w:b/>
          <w:bCs/>
          <w:color w:val="003543" w:themeColor="text2"/>
          <w:sz w:val="28"/>
          <w:szCs w:val="28"/>
        </w:rPr>
        <w:t>g</w:t>
      </w:r>
      <w:r w:rsidRPr="0025120C">
        <w:rPr>
          <w:b/>
          <w:bCs/>
          <w:color w:val="003543" w:themeColor="text2"/>
          <w:sz w:val="28"/>
          <w:szCs w:val="28"/>
        </w:rPr>
        <w:t>roups do at the first meeting?</w:t>
      </w:r>
    </w:p>
    <w:p w14:paraId="39B60AF7" w14:textId="77777777" w:rsidR="0025120C" w:rsidRPr="00386C27" w:rsidRDefault="0025120C" w:rsidP="00796072">
      <w:pPr>
        <w:autoSpaceDE w:val="0"/>
        <w:autoSpaceDN w:val="0"/>
        <w:adjustRightInd w:val="0"/>
        <w:rPr>
          <w:b/>
          <w:bCs/>
        </w:rPr>
      </w:pPr>
    </w:p>
    <w:p w14:paraId="17CF8830" w14:textId="0DBDF744" w:rsidR="0025120C" w:rsidRPr="00386C27" w:rsidRDefault="0025120C" w:rsidP="00796072">
      <w:pPr>
        <w:autoSpaceDE w:val="0"/>
        <w:autoSpaceDN w:val="0"/>
        <w:adjustRightInd w:val="0"/>
      </w:pPr>
      <w:r>
        <w:t>H</w:t>
      </w:r>
      <w:r w:rsidRPr="00386C27">
        <w:t>old a</w:t>
      </w:r>
      <w:r>
        <w:t>n informal networking</w:t>
      </w:r>
      <w:r w:rsidRPr="00386C27">
        <w:t xml:space="preserve"> meeting to </w:t>
      </w:r>
      <w:r>
        <w:t>gauge interest in the</w:t>
      </w:r>
      <w:r w:rsidRPr="00386C27">
        <w:t xml:space="preserve"> </w:t>
      </w:r>
      <w:r>
        <w:t>l</w:t>
      </w:r>
      <w:r w:rsidRPr="00386C27">
        <w:t xml:space="preserve">ocal </w:t>
      </w:r>
      <w:r w:rsidR="001230B1">
        <w:t>g</w:t>
      </w:r>
      <w:r w:rsidRPr="00386C27">
        <w:t>roup</w:t>
      </w:r>
      <w:r>
        <w:t xml:space="preserve"> </w:t>
      </w:r>
      <w:r w:rsidRPr="00386C27">
        <w:t xml:space="preserve">and </w:t>
      </w:r>
      <w:r>
        <w:t>to</w:t>
      </w:r>
      <w:r w:rsidRPr="00386C27">
        <w:t xml:space="preserve"> plan your local networking and training needs. </w:t>
      </w:r>
      <w:r>
        <w:t>Arranging</w:t>
      </w:r>
      <w:r w:rsidRPr="00386C27">
        <w:t xml:space="preserve"> a speaker for this event </w:t>
      </w:r>
      <w:r>
        <w:t>will encourage attendance.</w:t>
      </w:r>
      <w:r w:rsidRPr="00386C27">
        <w:t xml:space="preserve"> A mix of social and </w:t>
      </w:r>
      <w:r>
        <w:t>CPD activities can strike a good</w:t>
      </w:r>
      <w:r w:rsidRPr="00386C27">
        <w:t xml:space="preserve"> balance. </w:t>
      </w:r>
      <w:r>
        <w:t>R</w:t>
      </w:r>
      <w:r w:rsidRPr="00386C27">
        <w:t>COT also has a range of themed materials that can be used to start a</w:t>
      </w:r>
      <w:r>
        <w:t xml:space="preserve"> debate and learning/networking: </w:t>
      </w:r>
      <w:hyperlink r:id="rId12" w:history="1">
        <w:r w:rsidRPr="00AD2AFC">
          <w:rPr>
            <w:rStyle w:val="Hyperlink"/>
          </w:rPr>
          <w:t>https://www.rcot.co.uk/cpd-rcot</w:t>
        </w:r>
      </w:hyperlink>
      <w:r w:rsidR="001230B1">
        <w:t>.</w:t>
      </w:r>
    </w:p>
    <w:p w14:paraId="0FA866D7" w14:textId="77777777" w:rsidR="0025120C" w:rsidRPr="00386C27" w:rsidRDefault="0025120C" w:rsidP="00796072">
      <w:pPr>
        <w:autoSpaceDE w:val="0"/>
        <w:autoSpaceDN w:val="0"/>
        <w:adjustRightInd w:val="0"/>
      </w:pPr>
    </w:p>
    <w:p w14:paraId="4A7E11EF" w14:textId="53848D23" w:rsidR="0025120C" w:rsidRPr="0025120C" w:rsidRDefault="0025120C" w:rsidP="0079607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5120C">
        <w:rPr>
          <w:b/>
          <w:bCs/>
          <w:color w:val="003543" w:themeColor="text2"/>
          <w:sz w:val="28"/>
          <w:szCs w:val="28"/>
        </w:rPr>
        <w:t xml:space="preserve">Q: How do </w:t>
      </w:r>
      <w:r w:rsidR="001230B1">
        <w:rPr>
          <w:b/>
          <w:bCs/>
          <w:color w:val="003543" w:themeColor="text2"/>
          <w:sz w:val="28"/>
          <w:szCs w:val="28"/>
        </w:rPr>
        <w:t>l</w:t>
      </w:r>
      <w:r w:rsidRPr="0025120C">
        <w:rPr>
          <w:b/>
          <w:bCs/>
          <w:color w:val="003543" w:themeColor="text2"/>
          <w:sz w:val="28"/>
          <w:szCs w:val="28"/>
        </w:rPr>
        <w:t xml:space="preserve">ocal </w:t>
      </w:r>
      <w:r w:rsidR="001230B1">
        <w:rPr>
          <w:b/>
          <w:bCs/>
          <w:color w:val="003543" w:themeColor="text2"/>
          <w:sz w:val="28"/>
          <w:szCs w:val="28"/>
        </w:rPr>
        <w:t>g</w:t>
      </w:r>
      <w:r w:rsidRPr="0025120C">
        <w:rPr>
          <w:b/>
          <w:bCs/>
          <w:color w:val="003543" w:themeColor="text2"/>
          <w:sz w:val="28"/>
          <w:szCs w:val="28"/>
        </w:rPr>
        <w:t>roups fund networking events?</w:t>
      </w:r>
    </w:p>
    <w:p w14:paraId="6182D0C5" w14:textId="77777777" w:rsidR="0025120C" w:rsidRPr="00386C27" w:rsidRDefault="0025120C" w:rsidP="00796072">
      <w:pPr>
        <w:autoSpaceDE w:val="0"/>
        <w:autoSpaceDN w:val="0"/>
        <w:adjustRightInd w:val="0"/>
        <w:rPr>
          <w:b/>
          <w:bCs/>
        </w:rPr>
      </w:pPr>
    </w:p>
    <w:p w14:paraId="728FF253" w14:textId="2A2D2F4C" w:rsidR="0025120C" w:rsidRDefault="0025120C" w:rsidP="00796072">
      <w:pPr>
        <w:autoSpaceDE w:val="0"/>
        <w:autoSpaceDN w:val="0"/>
        <w:adjustRightInd w:val="0"/>
      </w:pPr>
      <w:r>
        <w:rPr>
          <w:bCs/>
        </w:rPr>
        <w:t xml:space="preserve">Once a local group has been established </w:t>
      </w:r>
      <w:r w:rsidRPr="003A3531">
        <w:rPr>
          <w:bCs/>
        </w:rPr>
        <w:t xml:space="preserve">and </w:t>
      </w:r>
      <w:r>
        <w:rPr>
          <w:bCs/>
        </w:rPr>
        <w:t xml:space="preserve">registered with the </w:t>
      </w:r>
      <w:r w:rsidR="001230B1">
        <w:rPr>
          <w:bCs/>
        </w:rPr>
        <w:t>r</w:t>
      </w:r>
      <w:r w:rsidRPr="003A3531">
        <w:rPr>
          <w:bCs/>
        </w:rPr>
        <w:t>egion</w:t>
      </w:r>
      <w:r>
        <w:rPr>
          <w:bCs/>
        </w:rPr>
        <w:t>’s</w:t>
      </w:r>
      <w:r w:rsidRPr="003A3531">
        <w:rPr>
          <w:bCs/>
        </w:rPr>
        <w:t xml:space="preserve"> </w:t>
      </w:r>
      <w:r w:rsidR="001230B1">
        <w:rPr>
          <w:bCs/>
        </w:rPr>
        <w:t>c</w:t>
      </w:r>
      <w:r w:rsidRPr="003A3531">
        <w:rPr>
          <w:bCs/>
        </w:rPr>
        <w:t>ommittee,</w:t>
      </w:r>
      <w:r>
        <w:rPr>
          <w:b/>
          <w:bCs/>
        </w:rPr>
        <w:t xml:space="preserve"> </w:t>
      </w:r>
      <w:r w:rsidRPr="00386C27">
        <w:t>a discussion</w:t>
      </w:r>
      <w:r>
        <w:t xml:space="preserve"> can then take place regarding </w:t>
      </w:r>
      <w:r w:rsidRPr="00386C27">
        <w:t xml:space="preserve">how </w:t>
      </w:r>
      <w:r>
        <w:t>it</w:t>
      </w:r>
      <w:r w:rsidRPr="00386C27">
        <w:t xml:space="preserve"> </w:t>
      </w:r>
      <w:r>
        <w:t xml:space="preserve">can be supported </w:t>
      </w:r>
      <w:r w:rsidRPr="00386C27">
        <w:t>financially. Some</w:t>
      </w:r>
      <w:r w:rsidR="001230B1">
        <w:t xml:space="preserve"> r</w:t>
      </w:r>
      <w:r w:rsidRPr="00386C27">
        <w:t>egion</w:t>
      </w:r>
      <w:r>
        <w:t xml:space="preserve"> </w:t>
      </w:r>
      <w:r w:rsidR="001230B1">
        <w:t>c</w:t>
      </w:r>
      <w:r>
        <w:t xml:space="preserve">ommittees </w:t>
      </w:r>
      <w:r w:rsidRPr="00386C27">
        <w:t xml:space="preserve">allocate </w:t>
      </w:r>
      <w:r>
        <w:t>funds</w:t>
      </w:r>
      <w:r w:rsidRPr="00386C27">
        <w:t xml:space="preserve"> per </w:t>
      </w:r>
      <w:r>
        <w:t>annum,</w:t>
      </w:r>
      <w:r w:rsidRPr="00386C27">
        <w:t xml:space="preserve"> </w:t>
      </w:r>
      <w:r>
        <w:t xml:space="preserve">while </w:t>
      </w:r>
      <w:r w:rsidRPr="00386C27">
        <w:t>other</w:t>
      </w:r>
      <w:r>
        <w:t>s</w:t>
      </w:r>
      <w:r w:rsidRPr="00386C27">
        <w:t xml:space="preserve"> </w:t>
      </w:r>
      <w:r>
        <w:t xml:space="preserve">work on </w:t>
      </w:r>
      <w:r w:rsidRPr="00386C27">
        <w:t xml:space="preserve">an ad hoc basis or may offer a start-up grant. </w:t>
      </w:r>
      <w:r>
        <w:t xml:space="preserve">Local </w:t>
      </w:r>
      <w:r w:rsidR="001230B1">
        <w:t>g</w:t>
      </w:r>
      <w:r>
        <w:t xml:space="preserve">roups </w:t>
      </w:r>
      <w:r>
        <w:lastRenderedPageBreak/>
        <w:t>must</w:t>
      </w:r>
      <w:r w:rsidRPr="00386C27">
        <w:t xml:space="preserve"> identify </w:t>
      </w:r>
      <w:r>
        <w:t xml:space="preserve">their </w:t>
      </w:r>
      <w:r w:rsidRPr="00386C27">
        <w:t xml:space="preserve">financial needs </w:t>
      </w:r>
      <w:r>
        <w:t>by 31</w:t>
      </w:r>
      <w:r w:rsidR="001230B1">
        <w:rPr>
          <w:vertAlign w:val="superscript"/>
        </w:rPr>
        <w:t xml:space="preserve"> </w:t>
      </w:r>
      <w:r w:rsidRPr="00386C27">
        <w:t>July of each year</w:t>
      </w:r>
      <w:r>
        <w:t xml:space="preserve"> for consideration by the</w:t>
      </w:r>
      <w:r w:rsidR="001230B1">
        <w:t xml:space="preserve"> r</w:t>
      </w:r>
      <w:r w:rsidRPr="00386C27">
        <w:t>egion</w:t>
      </w:r>
      <w:r>
        <w:t xml:space="preserve">’s </w:t>
      </w:r>
      <w:r w:rsidR="001230B1">
        <w:t>c</w:t>
      </w:r>
      <w:r>
        <w:t>ommittee</w:t>
      </w:r>
      <w:r w:rsidRPr="00386C27">
        <w:t xml:space="preserve"> in the</w:t>
      </w:r>
      <w:r>
        <w:t>ir</w:t>
      </w:r>
      <w:r w:rsidRPr="00386C27">
        <w:t xml:space="preserve"> ove</w:t>
      </w:r>
      <w:r>
        <w:t xml:space="preserve">rall budget planning during August each year. Local </w:t>
      </w:r>
      <w:r w:rsidR="001230B1">
        <w:t>g</w:t>
      </w:r>
      <w:r w:rsidRPr="00386C27">
        <w:t>roups are always encouraged to find free and local venues</w:t>
      </w:r>
      <w:r>
        <w:t xml:space="preserve"> for their meetings and events</w:t>
      </w:r>
      <w:r w:rsidRPr="00386C27">
        <w:t>, with ea</w:t>
      </w:r>
      <w:r>
        <w:t xml:space="preserve">sy access, </w:t>
      </w:r>
      <w:proofErr w:type="gramStart"/>
      <w:r>
        <w:t>parking</w:t>
      </w:r>
      <w:proofErr w:type="gramEnd"/>
      <w:r>
        <w:t xml:space="preserve"> or transport to keep costs to a minimum.</w:t>
      </w:r>
    </w:p>
    <w:p w14:paraId="7FE96F56" w14:textId="77777777" w:rsidR="0025120C" w:rsidRPr="00386C27" w:rsidRDefault="0025120C" w:rsidP="00796072">
      <w:pPr>
        <w:autoSpaceDE w:val="0"/>
        <w:autoSpaceDN w:val="0"/>
        <w:adjustRightInd w:val="0"/>
      </w:pPr>
    </w:p>
    <w:p w14:paraId="39614069" w14:textId="795088A5" w:rsidR="0025120C" w:rsidRPr="0025120C" w:rsidRDefault="0025120C" w:rsidP="00796072">
      <w:pPr>
        <w:autoSpaceDE w:val="0"/>
        <w:autoSpaceDN w:val="0"/>
        <w:adjustRightInd w:val="0"/>
        <w:rPr>
          <w:b/>
          <w:bCs/>
          <w:color w:val="003543" w:themeColor="text2"/>
          <w:sz w:val="28"/>
          <w:szCs w:val="28"/>
        </w:rPr>
      </w:pPr>
      <w:r w:rsidRPr="0025120C">
        <w:rPr>
          <w:b/>
          <w:bCs/>
          <w:color w:val="003543" w:themeColor="text2"/>
          <w:sz w:val="28"/>
          <w:szCs w:val="28"/>
        </w:rPr>
        <w:t xml:space="preserve">Q: How many meetings a year should a </w:t>
      </w:r>
      <w:r w:rsidR="001230B1">
        <w:rPr>
          <w:b/>
          <w:bCs/>
          <w:color w:val="003543" w:themeColor="text2"/>
          <w:sz w:val="28"/>
          <w:szCs w:val="28"/>
        </w:rPr>
        <w:t>l</w:t>
      </w:r>
      <w:r w:rsidRPr="0025120C">
        <w:rPr>
          <w:b/>
          <w:bCs/>
          <w:color w:val="003543" w:themeColor="text2"/>
          <w:sz w:val="28"/>
          <w:szCs w:val="28"/>
        </w:rPr>
        <w:t xml:space="preserve">ocal </w:t>
      </w:r>
      <w:r w:rsidR="001230B1">
        <w:rPr>
          <w:b/>
          <w:bCs/>
          <w:color w:val="003543" w:themeColor="text2"/>
          <w:sz w:val="28"/>
          <w:szCs w:val="28"/>
        </w:rPr>
        <w:t>g</w:t>
      </w:r>
      <w:r w:rsidRPr="0025120C">
        <w:rPr>
          <w:b/>
          <w:bCs/>
          <w:color w:val="003543" w:themeColor="text2"/>
          <w:sz w:val="28"/>
          <w:szCs w:val="28"/>
        </w:rPr>
        <w:t>roup hold?</w:t>
      </w:r>
    </w:p>
    <w:p w14:paraId="62F0D3E2" w14:textId="77777777" w:rsidR="0025120C" w:rsidRPr="00386C27" w:rsidRDefault="0025120C" w:rsidP="00796072">
      <w:pPr>
        <w:autoSpaceDE w:val="0"/>
        <w:autoSpaceDN w:val="0"/>
        <w:adjustRightInd w:val="0"/>
        <w:rPr>
          <w:b/>
          <w:bCs/>
        </w:rPr>
      </w:pPr>
    </w:p>
    <w:p w14:paraId="4BFD79D7" w14:textId="15C4B7BE" w:rsidR="0025120C" w:rsidRPr="00386C27" w:rsidRDefault="0025120C" w:rsidP="00796072">
      <w:pPr>
        <w:autoSpaceDE w:val="0"/>
        <w:autoSpaceDN w:val="0"/>
        <w:adjustRightInd w:val="0"/>
      </w:pPr>
      <w:r w:rsidRPr="00386C27">
        <w:t xml:space="preserve">Local </w:t>
      </w:r>
      <w:r w:rsidR="001230B1">
        <w:t>g</w:t>
      </w:r>
      <w:r w:rsidRPr="00386C27">
        <w:t xml:space="preserve">roups </w:t>
      </w:r>
      <w:r>
        <w:t xml:space="preserve">can </w:t>
      </w:r>
      <w:r w:rsidRPr="00386C27">
        <w:t xml:space="preserve">determine </w:t>
      </w:r>
      <w:r>
        <w:t xml:space="preserve">how often to meet </w:t>
      </w:r>
      <w:r w:rsidRPr="00386C27">
        <w:t>based on local need</w:t>
      </w:r>
      <w:r>
        <w:t>s</w:t>
      </w:r>
      <w:r w:rsidRPr="00386C27">
        <w:t xml:space="preserve"> and capacity. On average </w:t>
      </w:r>
      <w:r>
        <w:t>RCOT</w:t>
      </w:r>
      <w:r w:rsidRPr="00386C27">
        <w:t xml:space="preserve"> suggest</w:t>
      </w:r>
      <w:r>
        <w:t>s</w:t>
      </w:r>
      <w:r w:rsidRPr="00386C27">
        <w:t xml:space="preserve"> 2</w:t>
      </w:r>
      <w:r w:rsidR="001230B1">
        <w:t>-</w:t>
      </w:r>
      <w:r w:rsidRPr="00386C27">
        <w:t xml:space="preserve">4 meetings a </w:t>
      </w:r>
      <w:r>
        <w:t>year, however, local groups can increase these as the need arises</w:t>
      </w:r>
      <w:r w:rsidRPr="00386C27">
        <w:t xml:space="preserve">. </w:t>
      </w:r>
      <w:r>
        <w:t>A</w:t>
      </w:r>
      <w:r w:rsidRPr="00386C27">
        <w:t xml:space="preserve"> couple</w:t>
      </w:r>
      <w:r>
        <w:t xml:space="preserve"> o</w:t>
      </w:r>
      <w:r w:rsidRPr="00386C27">
        <w:t xml:space="preserve">f planning meetings </w:t>
      </w:r>
      <w:r>
        <w:t>are also necessary</w:t>
      </w:r>
      <w:r w:rsidRPr="00386C27">
        <w:t>.</w:t>
      </w:r>
    </w:p>
    <w:p w14:paraId="3E6983D8" w14:textId="77777777" w:rsidR="0025120C" w:rsidRDefault="0025120C" w:rsidP="00796072">
      <w:pPr>
        <w:autoSpaceDE w:val="0"/>
        <w:autoSpaceDN w:val="0"/>
        <w:adjustRightInd w:val="0"/>
        <w:rPr>
          <w:b/>
          <w:bCs/>
        </w:rPr>
      </w:pPr>
    </w:p>
    <w:p w14:paraId="70F3D719" w14:textId="14A32A69" w:rsidR="0025120C" w:rsidRPr="0025120C" w:rsidRDefault="0025120C" w:rsidP="00796072">
      <w:pPr>
        <w:autoSpaceDE w:val="0"/>
        <w:autoSpaceDN w:val="0"/>
        <w:adjustRightInd w:val="0"/>
        <w:rPr>
          <w:b/>
          <w:bCs/>
          <w:color w:val="003543" w:themeColor="text2"/>
          <w:sz w:val="28"/>
          <w:szCs w:val="28"/>
        </w:rPr>
      </w:pPr>
      <w:r w:rsidRPr="0025120C">
        <w:rPr>
          <w:b/>
          <w:bCs/>
          <w:color w:val="003543" w:themeColor="text2"/>
          <w:sz w:val="28"/>
          <w:szCs w:val="28"/>
        </w:rPr>
        <w:t xml:space="preserve">Q: What will be the name of the </w:t>
      </w:r>
      <w:r w:rsidR="001230B1">
        <w:rPr>
          <w:b/>
          <w:bCs/>
          <w:color w:val="003543" w:themeColor="text2"/>
          <w:sz w:val="28"/>
          <w:szCs w:val="28"/>
        </w:rPr>
        <w:t>l</w:t>
      </w:r>
      <w:r w:rsidRPr="0025120C">
        <w:rPr>
          <w:b/>
          <w:bCs/>
          <w:color w:val="003543" w:themeColor="text2"/>
          <w:sz w:val="28"/>
          <w:szCs w:val="28"/>
        </w:rPr>
        <w:t xml:space="preserve">ocal </w:t>
      </w:r>
      <w:r w:rsidR="001230B1">
        <w:rPr>
          <w:b/>
          <w:bCs/>
          <w:color w:val="003543" w:themeColor="text2"/>
          <w:sz w:val="28"/>
          <w:szCs w:val="28"/>
        </w:rPr>
        <w:t>g</w:t>
      </w:r>
      <w:r w:rsidRPr="0025120C">
        <w:rPr>
          <w:b/>
          <w:bCs/>
          <w:color w:val="003543" w:themeColor="text2"/>
          <w:sz w:val="28"/>
          <w:szCs w:val="28"/>
        </w:rPr>
        <w:t>roup?</w:t>
      </w:r>
    </w:p>
    <w:p w14:paraId="558FCDEC" w14:textId="77777777" w:rsidR="0025120C" w:rsidRDefault="0025120C" w:rsidP="00796072">
      <w:pPr>
        <w:autoSpaceDE w:val="0"/>
        <w:autoSpaceDN w:val="0"/>
        <w:adjustRightInd w:val="0"/>
      </w:pPr>
    </w:p>
    <w:p w14:paraId="08DBA9AF" w14:textId="09FDC331" w:rsidR="0025120C" w:rsidRDefault="0025120C" w:rsidP="00796072">
      <w:r w:rsidRPr="00F95159">
        <w:t xml:space="preserve">The name of a </w:t>
      </w:r>
      <w:r w:rsidR="001230B1">
        <w:t>l</w:t>
      </w:r>
      <w:r w:rsidRPr="00F95159">
        <w:t xml:space="preserve">ocal </w:t>
      </w:r>
      <w:r w:rsidR="001230B1">
        <w:t>g</w:t>
      </w:r>
      <w:r w:rsidRPr="00F95159">
        <w:t>roup</w:t>
      </w:r>
      <w:r>
        <w:t xml:space="preserve"> will follow RCOT protocol and</w:t>
      </w:r>
      <w:r w:rsidRPr="00F95159">
        <w:t xml:space="preserve"> will include the </w:t>
      </w:r>
      <w:r w:rsidR="001230B1">
        <w:t>r</w:t>
      </w:r>
      <w:r w:rsidRPr="00F95159">
        <w:t xml:space="preserve">egion they are in and the geographical </w:t>
      </w:r>
      <w:r>
        <w:t>area they cover</w:t>
      </w:r>
      <w:r w:rsidR="001230B1">
        <w:t xml:space="preserve"> (for example,</w:t>
      </w:r>
      <w:r>
        <w:t xml:space="preserve"> RCOT Wales</w:t>
      </w:r>
      <w:r w:rsidRPr="00F95159">
        <w:t xml:space="preserve"> Region</w:t>
      </w:r>
      <w:r>
        <w:t xml:space="preserve"> </w:t>
      </w:r>
      <w:r w:rsidRPr="00F95159">
        <w:t>-</w:t>
      </w:r>
      <w:r>
        <w:t xml:space="preserve"> </w:t>
      </w:r>
      <w:r w:rsidRPr="00F95159">
        <w:t>South Wales Local Group</w:t>
      </w:r>
      <w:r w:rsidR="001230B1">
        <w:t>)</w:t>
      </w:r>
      <w:r w:rsidRPr="00F95159">
        <w:t>.</w:t>
      </w:r>
    </w:p>
    <w:p w14:paraId="6E0954F8" w14:textId="77777777" w:rsidR="0025120C" w:rsidRPr="00473534" w:rsidRDefault="0025120C" w:rsidP="00796072">
      <w:pPr>
        <w:rPr>
          <w:b/>
        </w:rPr>
      </w:pPr>
    </w:p>
    <w:p w14:paraId="1F3B627D" w14:textId="549899F9" w:rsidR="0025120C" w:rsidRPr="0025120C" w:rsidRDefault="0025120C" w:rsidP="00796072">
      <w:pPr>
        <w:autoSpaceDE w:val="0"/>
        <w:autoSpaceDN w:val="0"/>
        <w:adjustRightInd w:val="0"/>
        <w:rPr>
          <w:b/>
          <w:bCs/>
          <w:color w:val="003543" w:themeColor="text2"/>
          <w:sz w:val="28"/>
          <w:szCs w:val="28"/>
        </w:rPr>
      </w:pPr>
      <w:r w:rsidRPr="0025120C">
        <w:rPr>
          <w:b/>
          <w:bCs/>
          <w:color w:val="003543" w:themeColor="text2"/>
          <w:sz w:val="28"/>
          <w:szCs w:val="28"/>
        </w:rPr>
        <w:t xml:space="preserve">Q: How do we tell members about a </w:t>
      </w:r>
      <w:proofErr w:type="gramStart"/>
      <w:r w:rsidR="001230B1">
        <w:rPr>
          <w:b/>
          <w:bCs/>
          <w:color w:val="003543" w:themeColor="text2"/>
          <w:sz w:val="28"/>
          <w:szCs w:val="28"/>
        </w:rPr>
        <w:t>l</w:t>
      </w:r>
      <w:r w:rsidRPr="0025120C">
        <w:rPr>
          <w:b/>
          <w:bCs/>
          <w:color w:val="003543" w:themeColor="text2"/>
          <w:sz w:val="28"/>
          <w:szCs w:val="28"/>
        </w:rPr>
        <w:t xml:space="preserve">ocal </w:t>
      </w:r>
      <w:r w:rsidR="001230B1">
        <w:rPr>
          <w:b/>
          <w:bCs/>
          <w:color w:val="003543" w:themeColor="text2"/>
          <w:sz w:val="28"/>
          <w:szCs w:val="28"/>
        </w:rPr>
        <w:t>g</w:t>
      </w:r>
      <w:r w:rsidRPr="0025120C">
        <w:rPr>
          <w:b/>
          <w:bCs/>
          <w:color w:val="003543" w:themeColor="text2"/>
          <w:sz w:val="28"/>
          <w:szCs w:val="28"/>
        </w:rPr>
        <w:t>roups</w:t>
      </w:r>
      <w:proofErr w:type="gramEnd"/>
      <w:r w:rsidRPr="0025120C">
        <w:rPr>
          <w:b/>
          <w:bCs/>
          <w:color w:val="003543" w:themeColor="text2"/>
          <w:sz w:val="28"/>
          <w:szCs w:val="28"/>
        </w:rPr>
        <w:t xml:space="preserve"> and their activities?</w:t>
      </w:r>
    </w:p>
    <w:p w14:paraId="443E201D" w14:textId="77777777" w:rsidR="0025120C" w:rsidRPr="00386C27" w:rsidRDefault="0025120C" w:rsidP="00796072">
      <w:pPr>
        <w:autoSpaceDE w:val="0"/>
        <w:autoSpaceDN w:val="0"/>
        <w:adjustRightInd w:val="0"/>
        <w:rPr>
          <w:b/>
          <w:bCs/>
        </w:rPr>
      </w:pPr>
    </w:p>
    <w:p w14:paraId="1E62D60C" w14:textId="5C3C3143" w:rsidR="0025120C" w:rsidRPr="003A3531" w:rsidRDefault="0025120C" w:rsidP="0079607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By advertising information in your </w:t>
      </w:r>
      <w:r w:rsidR="001230B1">
        <w:rPr>
          <w:bCs/>
        </w:rPr>
        <w:t>r</w:t>
      </w:r>
      <w:r>
        <w:rPr>
          <w:bCs/>
        </w:rPr>
        <w:t>egion’s e-</w:t>
      </w:r>
      <w:r w:rsidR="001230B1">
        <w:rPr>
          <w:bCs/>
        </w:rPr>
        <w:t>n</w:t>
      </w:r>
      <w:r>
        <w:rPr>
          <w:bCs/>
        </w:rPr>
        <w:t>ewsletter/e-</w:t>
      </w:r>
      <w:r w:rsidR="001230B1">
        <w:rPr>
          <w:bCs/>
        </w:rPr>
        <w:t>b</w:t>
      </w:r>
      <w:r>
        <w:rPr>
          <w:bCs/>
        </w:rPr>
        <w:t xml:space="preserve">ulletin, web and RCOT Events pages on the RCOT website and other </w:t>
      </w:r>
      <w:r w:rsidR="001230B1">
        <w:rPr>
          <w:bCs/>
        </w:rPr>
        <w:t>r</w:t>
      </w:r>
      <w:r>
        <w:rPr>
          <w:bCs/>
        </w:rPr>
        <w:t xml:space="preserve">egion channels. </w:t>
      </w:r>
      <w:r w:rsidR="001230B1">
        <w:t xml:space="preserve">This can be arranged through the Communities team, </w:t>
      </w:r>
      <w:hyperlink r:id="rId13" w:history="1">
        <w:r w:rsidR="001230B1" w:rsidRPr="005815A4">
          <w:rPr>
            <w:rStyle w:val="Hyperlink"/>
          </w:rPr>
          <w:t>communities@rcot.co.uk</w:t>
        </w:r>
      </w:hyperlink>
      <w:r w:rsidR="001230B1">
        <w:t>.</w:t>
      </w:r>
    </w:p>
    <w:p w14:paraId="50BA5836" w14:textId="77777777" w:rsidR="0025120C" w:rsidRDefault="0025120C" w:rsidP="00796072">
      <w:pPr>
        <w:autoSpaceDE w:val="0"/>
        <w:autoSpaceDN w:val="0"/>
        <w:adjustRightInd w:val="0"/>
        <w:rPr>
          <w:b/>
          <w:bCs/>
        </w:rPr>
      </w:pPr>
    </w:p>
    <w:p w14:paraId="17D6DEE5" w14:textId="77777777" w:rsidR="0025120C" w:rsidRPr="0025120C" w:rsidRDefault="0025120C" w:rsidP="00796072">
      <w:pPr>
        <w:autoSpaceDE w:val="0"/>
        <w:autoSpaceDN w:val="0"/>
        <w:adjustRightInd w:val="0"/>
        <w:rPr>
          <w:b/>
          <w:bCs/>
          <w:color w:val="003543" w:themeColor="text2"/>
          <w:sz w:val="28"/>
          <w:szCs w:val="28"/>
        </w:rPr>
      </w:pPr>
      <w:r w:rsidRPr="0025120C">
        <w:rPr>
          <w:b/>
          <w:bCs/>
          <w:color w:val="003543" w:themeColor="text2"/>
          <w:sz w:val="28"/>
          <w:szCs w:val="28"/>
        </w:rPr>
        <w:t>Q: What works well?</w:t>
      </w:r>
    </w:p>
    <w:p w14:paraId="2931B16A" w14:textId="77777777" w:rsidR="0025120C" w:rsidRPr="00386C27" w:rsidRDefault="0025120C" w:rsidP="00796072">
      <w:pPr>
        <w:autoSpaceDE w:val="0"/>
        <w:autoSpaceDN w:val="0"/>
        <w:adjustRightInd w:val="0"/>
        <w:rPr>
          <w:b/>
          <w:bCs/>
        </w:rPr>
      </w:pPr>
    </w:p>
    <w:p w14:paraId="726FE827" w14:textId="19112CCA" w:rsidR="0025120C" w:rsidRDefault="0025120C" w:rsidP="00796072">
      <w:pPr>
        <w:autoSpaceDE w:val="0"/>
        <w:autoSpaceDN w:val="0"/>
        <w:adjustRightInd w:val="0"/>
        <w:rPr>
          <w:bCs/>
        </w:rPr>
      </w:pPr>
      <w:r>
        <w:rPr>
          <w:bCs/>
        </w:rPr>
        <w:t>E</w:t>
      </w:r>
      <w:r w:rsidRPr="00386C27">
        <w:rPr>
          <w:bCs/>
        </w:rPr>
        <w:t xml:space="preserve">xperience </w:t>
      </w:r>
      <w:r>
        <w:rPr>
          <w:bCs/>
        </w:rPr>
        <w:t>has shown that</w:t>
      </w:r>
      <w:r w:rsidRPr="00386C27">
        <w:rPr>
          <w:bCs/>
        </w:rPr>
        <w:t xml:space="preserve"> members </w:t>
      </w:r>
      <w:r>
        <w:rPr>
          <w:bCs/>
        </w:rPr>
        <w:t>are more able to attend a l</w:t>
      </w:r>
      <w:r w:rsidRPr="00386C27">
        <w:rPr>
          <w:bCs/>
        </w:rPr>
        <w:t xml:space="preserve">ocal </w:t>
      </w:r>
      <w:r>
        <w:rPr>
          <w:bCs/>
        </w:rPr>
        <w:t>g</w:t>
      </w:r>
      <w:r w:rsidRPr="00386C27">
        <w:rPr>
          <w:bCs/>
        </w:rPr>
        <w:t>roup that takes place after working hours, 6</w:t>
      </w:r>
      <w:r>
        <w:rPr>
          <w:bCs/>
        </w:rPr>
        <w:t>-8 pm, however, each local group must decide what works best for their members</w:t>
      </w:r>
      <w:r w:rsidRPr="00386C27">
        <w:rPr>
          <w:bCs/>
        </w:rPr>
        <w:t>. Plan the dates in advance and give plen</w:t>
      </w:r>
      <w:r>
        <w:rPr>
          <w:bCs/>
        </w:rPr>
        <w:t>ty of notice to members of the l</w:t>
      </w:r>
      <w:r w:rsidRPr="00386C27">
        <w:rPr>
          <w:bCs/>
        </w:rPr>
        <w:t xml:space="preserve">ocal </w:t>
      </w:r>
      <w:r>
        <w:rPr>
          <w:bCs/>
        </w:rPr>
        <w:t>g</w:t>
      </w:r>
      <w:r w:rsidRPr="00386C27">
        <w:rPr>
          <w:bCs/>
        </w:rPr>
        <w:t>roup</w:t>
      </w:r>
      <w:r>
        <w:rPr>
          <w:bCs/>
        </w:rPr>
        <w:t>, including possible</w:t>
      </w:r>
      <w:r w:rsidRPr="00386C27">
        <w:rPr>
          <w:bCs/>
        </w:rPr>
        <w:t xml:space="preserve"> topics. Ask local members </w:t>
      </w:r>
      <w:r>
        <w:rPr>
          <w:bCs/>
        </w:rPr>
        <w:t>to</w:t>
      </w:r>
      <w:r w:rsidRPr="00386C27">
        <w:rPr>
          <w:bCs/>
        </w:rPr>
        <w:t xml:space="preserve"> contribute</w:t>
      </w:r>
      <w:r>
        <w:rPr>
          <w:bCs/>
        </w:rPr>
        <w:t xml:space="preserve"> ideas/suggestions to the event and identify members who are</w:t>
      </w:r>
      <w:r w:rsidRPr="00386C27">
        <w:rPr>
          <w:bCs/>
        </w:rPr>
        <w:t xml:space="preserve"> happy to speak or run a workshop. Film nights, journal article discussions, practice debates, sharing case studies can all be facilitated by members for members at no cost or very little cost. Again</w:t>
      </w:r>
      <w:r w:rsidR="001230B1">
        <w:rPr>
          <w:bCs/>
        </w:rPr>
        <w:t>,</w:t>
      </w:r>
      <w:r w:rsidRPr="00386C27">
        <w:rPr>
          <w:bCs/>
        </w:rPr>
        <w:t xml:space="preserve"> there are resources on the </w:t>
      </w:r>
      <w:r>
        <w:rPr>
          <w:bCs/>
        </w:rPr>
        <w:t>R</w:t>
      </w:r>
      <w:r w:rsidRPr="00386C27">
        <w:rPr>
          <w:bCs/>
        </w:rPr>
        <w:t>COT web pages to support you in these kinds of activities. Social night</w:t>
      </w:r>
      <w:r>
        <w:rPr>
          <w:bCs/>
        </w:rPr>
        <w:t>s</w:t>
      </w:r>
      <w:r w:rsidRPr="00386C27">
        <w:rPr>
          <w:bCs/>
        </w:rPr>
        <w:t xml:space="preserve"> also work well</w:t>
      </w:r>
      <w:r>
        <w:rPr>
          <w:bCs/>
        </w:rPr>
        <w:t>;</w:t>
      </w:r>
      <w:r w:rsidRPr="00386C27">
        <w:rPr>
          <w:bCs/>
        </w:rPr>
        <w:t xml:space="preserve"> ‘picnic in the park’, Quiz nights, </w:t>
      </w:r>
      <w:r>
        <w:rPr>
          <w:bCs/>
        </w:rPr>
        <w:t>c</w:t>
      </w:r>
      <w:r w:rsidRPr="00386C27">
        <w:rPr>
          <w:bCs/>
        </w:rPr>
        <w:t>urry nights all attract members.</w:t>
      </w:r>
    </w:p>
    <w:p w14:paraId="4A2A064C" w14:textId="77777777" w:rsidR="0025120C" w:rsidRPr="005C76B6" w:rsidRDefault="0025120C" w:rsidP="00796072">
      <w:pPr>
        <w:autoSpaceDE w:val="0"/>
        <w:autoSpaceDN w:val="0"/>
        <w:adjustRightInd w:val="0"/>
        <w:rPr>
          <w:bCs/>
        </w:rPr>
      </w:pPr>
    </w:p>
    <w:p w14:paraId="49405B43" w14:textId="45124DD1" w:rsidR="0025120C" w:rsidRPr="0025120C" w:rsidRDefault="0025120C" w:rsidP="00796072">
      <w:pPr>
        <w:autoSpaceDE w:val="0"/>
        <w:autoSpaceDN w:val="0"/>
        <w:adjustRightInd w:val="0"/>
        <w:rPr>
          <w:b/>
          <w:bCs/>
          <w:color w:val="003543" w:themeColor="text2"/>
          <w:sz w:val="28"/>
          <w:szCs w:val="28"/>
        </w:rPr>
      </w:pPr>
      <w:r w:rsidRPr="0025120C">
        <w:rPr>
          <w:b/>
          <w:bCs/>
          <w:color w:val="003543" w:themeColor="text2"/>
          <w:sz w:val="28"/>
          <w:szCs w:val="28"/>
        </w:rPr>
        <w:t>Q: How do local group activities get reported to the region?</w:t>
      </w:r>
    </w:p>
    <w:p w14:paraId="44FA0862" w14:textId="77777777" w:rsidR="0025120C" w:rsidRPr="00386C27" w:rsidRDefault="0025120C" w:rsidP="00796072">
      <w:pPr>
        <w:autoSpaceDE w:val="0"/>
        <w:autoSpaceDN w:val="0"/>
        <w:adjustRightInd w:val="0"/>
        <w:rPr>
          <w:b/>
          <w:bCs/>
          <w:color w:val="000000"/>
        </w:rPr>
      </w:pPr>
    </w:p>
    <w:p w14:paraId="43C6810C" w14:textId="76E05456" w:rsidR="0025120C" w:rsidRPr="001230B1" w:rsidRDefault="0025120C" w:rsidP="00796072">
      <w:pPr>
        <w:autoSpaceDE w:val="0"/>
        <w:autoSpaceDN w:val="0"/>
        <w:adjustRightInd w:val="0"/>
        <w:rPr>
          <w:bCs/>
        </w:rPr>
      </w:pPr>
      <w:r w:rsidRPr="00FA2289">
        <w:rPr>
          <w:bCs/>
          <w:color w:val="000000"/>
        </w:rPr>
        <w:t>R</w:t>
      </w:r>
      <w:r w:rsidRPr="00386C27">
        <w:rPr>
          <w:color w:val="000000"/>
        </w:rPr>
        <w:t xml:space="preserve">COT is keen </w:t>
      </w:r>
      <w:r>
        <w:rPr>
          <w:color w:val="000000"/>
        </w:rPr>
        <w:t xml:space="preserve">to make the running of a local group as simple as possible, although the </w:t>
      </w:r>
      <w:r w:rsidR="001230B1">
        <w:rPr>
          <w:color w:val="000000"/>
        </w:rPr>
        <w:t>r</w:t>
      </w:r>
      <w:r>
        <w:rPr>
          <w:color w:val="000000"/>
        </w:rPr>
        <w:t xml:space="preserve">egion’s </w:t>
      </w:r>
      <w:r w:rsidR="001230B1">
        <w:rPr>
          <w:color w:val="000000"/>
        </w:rPr>
        <w:t>c</w:t>
      </w:r>
      <w:r>
        <w:rPr>
          <w:color w:val="000000"/>
        </w:rPr>
        <w:t xml:space="preserve">ommittee must be able to log local group activity in their annual report. Record activity details and please include details on the </w:t>
      </w:r>
      <w:r w:rsidR="001230B1">
        <w:rPr>
          <w:color w:val="000000"/>
        </w:rPr>
        <w:t>l</w:t>
      </w:r>
      <w:r>
        <w:rPr>
          <w:color w:val="000000"/>
        </w:rPr>
        <w:t xml:space="preserve">ocal </w:t>
      </w:r>
      <w:r w:rsidR="001230B1">
        <w:rPr>
          <w:color w:val="000000"/>
        </w:rPr>
        <w:t>g</w:t>
      </w:r>
      <w:r>
        <w:rPr>
          <w:color w:val="000000"/>
        </w:rPr>
        <w:t xml:space="preserve">roup activity update form to be submitted to the </w:t>
      </w:r>
      <w:r w:rsidR="001230B1">
        <w:rPr>
          <w:color w:val="000000"/>
        </w:rPr>
        <w:t>r</w:t>
      </w:r>
      <w:r>
        <w:rPr>
          <w:color w:val="000000"/>
        </w:rPr>
        <w:t xml:space="preserve">egion’s </w:t>
      </w:r>
      <w:r w:rsidR="001230B1">
        <w:rPr>
          <w:color w:val="000000"/>
        </w:rPr>
        <w:t>c</w:t>
      </w:r>
      <w:r>
        <w:rPr>
          <w:color w:val="000000"/>
        </w:rPr>
        <w:t>ommittee by 3</w:t>
      </w:r>
      <w:r w:rsidR="001230B1">
        <w:rPr>
          <w:color w:val="000000"/>
        </w:rPr>
        <w:t>1</w:t>
      </w:r>
      <w:r>
        <w:rPr>
          <w:color w:val="000000"/>
        </w:rPr>
        <w:t xml:space="preserve"> July</w:t>
      </w:r>
      <w:r w:rsidR="001230B1">
        <w:rPr>
          <w:color w:val="000000"/>
        </w:rPr>
        <w:t xml:space="preserve"> annually</w:t>
      </w:r>
      <w:r>
        <w:rPr>
          <w:color w:val="000000"/>
        </w:rPr>
        <w:t>.</w:t>
      </w:r>
      <w:r w:rsidRPr="00CB06FC">
        <w:rPr>
          <w:bCs/>
        </w:rPr>
        <w:t xml:space="preserve"> </w:t>
      </w:r>
      <w:r>
        <w:rPr>
          <w:bCs/>
        </w:rPr>
        <w:t>Always record who attend</w:t>
      </w:r>
      <w:r w:rsidRPr="00386C27">
        <w:rPr>
          <w:bCs/>
        </w:rPr>
        <w:t xml:space="preserve"> </w:t>
      </w:r>
      <w:r>
        <w:rPr>
          <w:bCs/>
        </w:rPr>
        <w:t xml:space="preserve">meetings and include these details alongside objectives for the activity. </w:t>
      </w:r>
    </w:p>
    <w:p w14:paraId="315194E2" w14:textId="77777777" w:rsidR="0025120C" w:rsidRPr="00386C27" w:rsidRDefault="0025120C" w:rsidP="00796072">
      <w:pPr>
        <w:autoSpaceDE w:val="0"/>
        <w:autoSpaceDN w:val="0"/>
        <w:adjustRightInd w:val="0"/>
        <w:rPr>
          <w:color w:val="000000"/>
        </w:rPr>
      </w:pPr>
    </w:p>
    <w:p w14:paraId="21C96EAE" w14:textId="77777777" w:rsidR="0025120C" w:rsidRPr="0025120C" w:rsidRDefault="0025120C" w:rsidP="00796072">
      <w:pPr>
        <w:autoSpaceDE w:val="0"/>
        <w:autoSpaceDN w:val="0"/>
        <w:adjustRightInd w:val="0"/>
        <w:rPr>
          <w:b/>
          <w:bCs/>
          <w:color w:val="003543" w:themeColor="text2"/>
          <w:sz w:val="28"/>
          <w:szCs w:val="28"/>
        </w:rPr>
      </w:pPr>
      <w:r w:rsidRPr="0025120C">
        <w:rPr>
          <w:b/>
          <w:bCs/>
          <w:color w:val="003543" w:themeColor="text2"/>
          <w:sz w:val="28"/>
          <w:szCs w:val="28"/>
        </w:rPr>
        <w:t>Q: How many members are needed to set up a local group?</w:t>
      </w:r>
    </w:p>
    <w:p w14:paraId="47A7D51D" w14:textId="77777777" w:rsidR="0025120C" w:rsidRDefault="0025120C" w:rsidP="00796072">
      <w:pPr>
        <w:autoSpaceDE w:val="0"/>
        <w:autoSpaceDN w:val="0"/>
        <w:adjustRightInd w:val="0"/>
        <w:rPr>
          <w:b/>
          <w:bCs/>
          <w:color w:val="000000"/>
        </w:rPr>
      </w:pPr>
    </w:p>
    <w:p w14:paraId="0CA79374" w14:textId="206CC58E" w:rsidR="0025120C" w:rsidRPr="009457FE" w:rsidRDefault="0025120C" w:rsidP="00796072">
      <w:pPr>
        <w:autoSpaceDE w:val="0"/>
        <w:autoSpaceDN w:val="0"/>
        <w:adjustRightInd w:val="0"/>
        <w:rPr>
          <w:b/>
          <w:bCs/>
          <w:color w:val="000000"/>
        </w:rPr>
      </w:pPr>
      <w:r>
        <w:t xml:space="preserve">There is no formal number for setting up a local group, however, a minimum of </w:t>
      </w:r>
      <w:r w:rsidR="001230B1">
        <w:t>four m</w:t>
      </w:r>
      <w:r>
        <w:t xml:space="preserve">embers with one </w:t>
      </w:r>
      <w:r w:rsidR="001230B1">
        <w:t>l</w:t>
      </w:r>
      <w:r>
        <w:t xml:space="preserve">ocal </w:t>
      </w:r>
      <w:r w:rsidR="001230B1">
        <w:t>g</w:t>
      </w:r>
      <w:r>
        <w:t xml:space="preserve">roup Lead is considered effective and would be ideal. When planning </w:t>
      </w:r>
      <w:proofErr w:type="gramStart"/>
      <w:r>
        <w:t>activities</w:t>
      </w:r>
      <w:proofErr w:type="gramEnd"/>
      <w:r>
        <w:t xml:space="preserve"> a minimum of </w:t>
      </w:r>
      <w:r w:rsidR="001230B1">
        <w:t>eight</w:t>
      </w:r>
      <w:r>
        <w:t xml:space="preserve"> </w:t>
      </w:r>
      <w:r w:rsidR="001230B1">
        <w:t>m</w:t>
      </w:r>
      <w:r>
        <w:t>embers enables effective networking and learning.</w:t>
      </w:r>
    </w:p>
    <w:p w14:paraId="13D07B6C" w14:textId="77777777" w:rsidR="0025120C" w:rsidRPr="00386C27" w:rsidRDefault="0025120C" w:rsidP="00796072">
      <w:pPr>
        <w:autoSpaceDE w:val="0"/>
        <w:autoSpaceDN w:val="0"/>
        <w:adjustRightInd w:val="0"/>
        <w:rPr>
          <w:b/>
          <w:bCs/>
          <w:color w:val="000000"/>
        </w:rPr>
      </w:pPr>
    </w:p>
    <w:p w14:paraId="401B8D24" w14:textId="091A9049" w:rsidR="0025120C" w:rsidRPr="0025120C" w:rsidRDefault="0025120C" w:rsidP="00796072">
      <w:pPr>
        <w:autoSpaceDE w:val="0"/>
        <w:autoSpaceDN w:val="0"/>
        <w:adjustRightInd w:val="0"/>
        <w:rPr>
          <w:b/>
          <w:bCs/>
          <w:color w:val="003543" w:themeColor="text2"/>
          <w:sz w:val="28"/>
          <w:szCs w:val="28"/>
        </w:rPr>
      </w:pPr>
      <w:r w:rsidRPr="0025120C">
        <w:rPr>
          <w:b/>
          <w:bCs/>
          <w:color w:val="003543" w:themeColor="text2"/>
          <w:sz w:val="28"/>
          <w:szCs w:val="28"/>
        </w:rPr>
        <w:t xml:space="preserve">Q: Does a </w:t>
      </w:r>
      <w:r w:rsidR="001230B1">
        <w:rPr>
          <w:b/>
          <w:bCs/>
          <w:color w:val="003543" w:themeColor="text2"/>
          <w:sz w:val="28"/>
          <w:szCs w:val="28"/>
        </w:rPr>
        <w:t>l</w:t>
      </w:r>
      <w:r w:rsidRPr="0025120C">
        <w:rPr>
          <w:b/>
          <w:bCs/>
          <w:color w:val="003543" w:themeColor="text2"/>
          <w:sz w:val="28"/>
          <w:szCs w:val="28"/>
        </w:rPr>
        <w:t xml:space="preserve">ocal </w:t>
      </w:r>
      <w:r w:rsidR="001230B1">
        <w:rPr>
          <w:b/>
          <w:bCs/>
          <w:color w:val="003543" w:themeColor="text2"/>
          <w:sz w:val="28"/>
          <w:szCs w:val="28"/>
        </w:rPr>
        <w:t>g</w:t>
      </w:r>
      <w:r w:rsidRPr="0025120C">
        <w:rPr>
          <w:b/>
          <w:bCs/>
          <w:color w:val="003543" w:themeColor="text2"/>
          <w:sz w:val="28"/>
          <w:szCs w:val="28"/>
        </w:rPr>
        <w:t>roup need a bank account?</w:t>
      </w:r>
    </w:p>
    <w:p w14:paraId="7C026CAD" w14:textId="77777777" w:rsidR="0025120C" w:rsidRPr="00386C27" w:rsidRDefault="0025120C" w:rsidP="00796072">
      <w:pPr>
        <w:autoSpaceDE w:val="0"/>
        <w:autoSpaceDN w:val="0"/>
        <w:adjustRightInd w:val="0"/>
        <w:rPr>
          <w:b/>
          <w:bCs/>
          <w:color w:val="000000"/>
        </w:rPr>
      </w:pPr>
    </w:p>
    <w:p w14:paraId="786027C8" w14:textId="34C90465" w:rsidR="0025120C" w:rsidRPr="00386C27" w:rsidRDefault="0025120C" w:rsidP="007960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 - l</w:t>
      </w:r>
      <w:r w:rsidRPr="00386C27">
        <w:rPr>
          <w:color w:val="000000"/>
        </w:rPr>
        <w:t>ocal</w:t>
      </w:r>
      <w:r>
        <w:rPr>
          <w:color w:val="000000"/>
        </w:rPr>
        <w:t xml:space="preserve"> g</w:t>
      </w:r>
      <w:r w:rsidRPr="00386C27">
        <w:rPr>
          <w:color w:val="000000"/>
        </w:rPr>
        <w:t>roups hold no monies and do not have their own bank accounts. Money is</w:t>
      </w:r>
      <w:r w:rsidR="001230B1">
        <w:rPr>
          <w:color w:val="000000"/>
        </w:rPr>
        <w:t xml:space="preserve"> </w:t>
      </w:r>
      <w:r w:rsidRPr="00386C27">
        <w:rPr>
          <w:color w:val="000000"/>
        </w:rPr>
        <w:t xml:space="preserve">held </w:t>
      </w:r>
      <w:r>
        <w:rPr>
          <w:color w:val="000000"/>
        </w:rPr>
        <w:t>b</w:t>
      </w:r>
      <w:r w:rsidRPr="00386C27">
        <w:rPr>
          <w:color w:val="000000"/>
        </w:rPr>
        <w:t xml:space="preserve">y </w:t>
      </w:r>
      <w:r w:rsidR="001230B1">
        <w:rPr>
          <w:color w:val="000000"/>
        </w:rPr>
        <w:t>r</w:t>
      </w:r>
      <w:r w:rsidRPr="00386C27">
        <w:rPr>
          <w:color w:val="000000"/>
        </w:rPr>
        <w:t>egion</w:t>
      </w:r>
      <w:r>
        <w:rPr>
          <w:color w:val="000000"/>
        </w:rPr>
        <w:t xml:space="preserve">’s </w:t>
      </w:r>
      <w:r w:rsidR="001230B1">
        <w:rPr>
          <w:color w:val="000000"/>
        </w:rPr>
        <w:t>c</w:t>
      </w:r>
      <w:r>
        <w:rPr>
          <w:color w:val="000000"/>
        </w:rPr>
        <w:t>ommittee</w:t>
      </w:r>
      <w:r w:rsidRPr="00386C27">
        <w:rPr>
          <w:color w:val="000000"/>
        </w:rPr>
        <w:t xml:space="preserve"> in named accounts </w:t>
      </w:r>
      <w:r>
        <w:rPr>
          <w:color w:val="000000"/>
        </w:rPr>
        <w:t>at</w:t>
      </w:r>
      <w:r w:rsidRPr="00386C27">
        <w:rPr>
          <w:color w:val="000000"/>
        </w:rPr>
        <w:t xml:space="preserve"> </w:t>
      </w:r>
      <w:r>
        <w:rPr>
          <w:color w:val="000000"/>
        </w:rPr>
        <w:t>R</w:t>
      </w:r>
      <w:r w:rsidRPr="00386C27">
        <w:rPr>
          <w:color w:val="000000"/>
        </w:rPr>
        <w:t xml:space="preserve">COT. </w:t>
      </w:r>
    </w:p>
    <w:p w14:paraId="1BE32CC7" w14:textId="77777777" w:rsidR="0025120C" w:rsidRPr="00386C27" w:rsidRDefault="0025120C" w:rsidP="00796072">
      <w:pPr>
        <w:autoSpaceDE w:val="0"/>
        <w:autoSpaceDN w:val="0"/>
        <w:adjustRightInd w:val="0"/>
        <w:rPr>
          <w:color w:val="000000"/>
        </w:rPr>
      </w:pPr>
    </w:p>
    <w:p w14:paraId="7539915A" w14:textId="2876AB9F" w:rsidR="0025120C" w:rsidRPr="0025120C" w:rsidRDefault="0025120C" w:rsidP="00796072">
      <w:pPr>
        <w:autoSpaceDE w:val="0"/>
        <w:autoSpaceDN w:val="0"/>
        <w:adjustRightInd w:val="0"/>
        <w:rPr>
          <w:b/>
          <w:bCs/>
          <w:color w:val="003543" w:themeColor="text2"/>
          <w:sz w:val="28"/>
          <w:szCs w:val="28"/>
        </w:rPr>
      </w:pPr>
      <w:r w:rsidRPr="0025120C">
        <w:rPr>
          <w:b/>
          <w:bCs/>
          <w:color w:val="003543" w:themeColor="text2"/>
          <w:sz w:val="28"/>
          <w:szCs w:val="28"/>
        </w:rPr>
        <w:t xml:space="preserve">Q: Do </w:t>
      </w:r>
      <w:r w:rsidR="001230B1">
        <w:rPr>
          <w:b/>
          <w:bCs/>
          <w:color w:val="003543" w:themeColor="text2"/>
          <w:sz w:val="28"/>
          <w:szCs w:val="28"/>
        </w:rPr>
        <w:t>l</w:t>
      </w:r>
      <w:r w:rsidRPr="0025120C">
        <w:rPr>
          <w:b/>
          <w:bCs/>
          <w:color w:val="003543" w:themeColor="text2"/>
          <w:sz w:val="28"/>
          <w:szCs w:val="28"/>
        </w:rPr>
        <w:t xml:space="preserve">ocal </w:t>
      </w:r>
      <w:r w:rsidR="001230B1">
        <w:rPr>
          <w:b/>
          <w:bCs/>
          <w:color w:val="003543" w:themeColor="text2"/>
          <w:sz w:val="28"/>
          <w:szCs w:val="28"/>
        </w:rPr>
        <w:t>g</w:t>
      </w:r>
      <w:r w:rsidRPr="0025120C">
        <w:rPr>
          <w:b/>
          <w:bCs/>
          <w:color w:val="003543" w:themeColor="text2"/>
          <w:sz w:val="28"/>
          <w:szCs w:val="28"/>
        </w:rPr>
        <w:t xml:space="preserve">roups need </w:t>
      </w:r>
      <w:r w:rsidR="001230B1">
        <w:rPr>
          <w:b/>
          <w:bCs/>
          <w:color w:val="003543" w:themeColor="text2"/>
          <w:sz w:val="28"/>
          <w:szCs w:val="28"/>
        </w:rPr>
        <w:t>t</w:t>
      </w:r>
      <w:r w:rsidRPr="0025120C">
        <w:rPr>
          <w:b/>
          <w:bCs/>
          <w:color w:val="003543" w:themeColor="text2"/>
          <w:sz w:val="28"/>
          <w:szCs w:val="28"/>
        </w:rPr>
        <w:t xml:space="preserve">erms of </w:t>
      </w:r>
      <w:r w:rsidR="001230B1">
        <w:rPr>
          <w:b/>
          <w:bCs/>
          <w:color w:val="003543" w:themeColor="text2"/>
          <w:sz w:val="28"/>
          <w:szCs w:val="28"/>
        </w:rPr>
        <w:t>r</w:t>
      </w:r>
      <w:r w:rsidRPr="0025120C">
        <w:rPr>
          <w:b/>
          <w:bCs/>
          <w:color w:val="003543" w:themeColor="text2"/>
          <w:sz w:val="28"/>
          <w:szCs w:val="28"/>
        </w:rPr>
        <w:t>eference?</w:t>
      </w:r>
    </w:p>
    <w:p w14:paraId="3C8A1957" w14:textId="77777777" w:rsidR="0025120C" w:rsidRPr="00386C27" w:rsidRDefault="0025120C" w:rsidP="00796072">
      <w:pPr>
        <w:autoSpaceDE w:val="0"/>
        <w:autoSpaceDN w:val="0"/>
        <w:adjustRightInd w:val="0"/>
        <w:rPr>
          <w:b/>
          <w:bCs/>
          <w:color w:val="000000"/>
        </w:rPr>
      </w:pPr>
    </w:p>
    <w:p w14:paraId="18FAEAF6" w14:textId="636B2147" w:rsidR="0025120C" w:rsidRPr="00386C27" w:rsidRDefault="0025120C" w:rsidP="00796072">
      <w:pPr>
        <w:autoSpaceDE w:val="0"/>
        <w:autoSpaceDN w:val="0"/>
        <w:adjustRightInd w:val="0"/>
        <w:rPr>
          <w:color w:val="000000"/>
        </w:rPr>
      </w:pPr>
      <w:r w:rsidRPr="00386C27">
        <w:rPr>
          <w:color w:val="000000"/>
        </w:rPr>
        <w:t xml:space="preserve">No - there are </w:t>
      </w:r>
      <w:r>
        <w:rPr>
          <w:color w:val="000000"/>
        </w:rPr>
        <w:t xml:space="preserve">currently no </w:t>
      </w:r>
      <w:r w:rsidR="001230B1">
        <w:rPr>
          <w:color w:val="000000"/>
        </w:rPr>
        <w:t>t</w:t>
      </w:r>
      <w:r>
        <w:rPr>
          <w:color w:val="000000"/>
        </w:rPr>
        <w:t xml:space="preserve">erms of </w:t>
      </w:r>
      <w:r w:rsidR="001230B1">
        <w:rPr>
          <w:color w:val="000000"/>
        </w:rPr>
        <w:t>r</w:t>
      </w:r>
      <w:r w:rsidRPr="00386C27">
        <w:rPr>
          <w:color w:val="000000"/>
        </w:rPr>
        <w:t xml:space="preserve">eference for </w:t>
      </w:r>
      <w:r>
        <w:rPr>
          <w:color w:val="000000"/>
        </w:rPr>
        <w:t>local groups</w:t>
      </w:r>
      <w:r w:rsidRPr="00386C27">
        <w:rPr>
          <w:color w:val="000000"/>
        </w:rPr>
        <w:t>.</w:t>
      </w:r>
    </w:p>
    <w:p w14:paraId="49D95410" w14:textId="77777777" w:rsidR="0025120C" w:rsidRDefault="0025120C" w:rsidP="00796072">
      <w:pPr>
        <w:autoSpaceDE w:val="0"/>
        <w:autoSpaceDN w:val="0"/>
        <w:adjustRightInd w:val="0"/>
        <w:rPr>
          <w:b/>
          <w:bCs/>
          <w:color w:val="000000"/>
        </w:rPr>
      </w:pPr>
    </w:p>
    <w:p w14:paraId="317AC168" w14:textId="659D6993" w:rsidR="0025120C" w:rsidRPr="0025120C" w:rsidRDefault="0025120C" w:rsidP="00796072">
      <w:pPr>
        <w:autoSpaceDE w:val="0"/>
        <w:autoSpaceDN w:val="0"/>
        <w:adjustRightInd w:val="0"/>
        <w:rPr>
          <w:b/>
          <w:bCs/>
          <w:color w:val="003543" w:themeColor="text2"/>
          <w:sz w:val="28"/>
          <w:szCs w:val="28"/>
        </w:rPr>
      </w:pPr>
      <w:r w:rsidRPr="0025120C">
        <w:rPr>
          <w:b/>
          <w:bCs/>
          <w:color w:val="003543" w:themeColor="text2"/>
          <w:sz w:val="28"/>
          <w:szCs w:val="28"/>
        </w:rPr>
        <w:t xml:space="preserve">Q: Do </w:t>
      </w:r>
      <w:r w:rsidR="001230B1">
        <w:rPr>
          <w:b/>
          <w:bCs/>
          <w:color w:val="003543" w:themeColor="text2"/>
          <w:sz w:val="28"/>
          <w:szCs w:val="28"/>
        </w:rPr>
        <w:t>l</w:t>
      </w:r>
      <w:r w:rsidRPr="0025120C">
        <w:rPr>
          <w:b/>
          <w:bCs/>
          <w:color w:val="003543" w:themeColor="text2"/>
          <w:sz w:val="28"/>
          <w:szCs w:val="28"/>
        </w:rPr>
        <w:t xml:space="preserve">ocal </w:t>
      </w:r>
      <w:r w:rsidR="001230B1">
        <w:rPr>
          <w:b/>
          <w:bCs/>
          <w:color w:val="003543" w:themeColor="text2"/>
          <w:sz w:val="28"/>
          <w:szCs w:val="28"/>
        </w:rPr>
        <w:t>g</w:t>
      </w:r>
      <w:r w:rsidRPr="0025120C">
        <w:rPr>
          <w:b/>
          <w:bCs/>
          <w:color w:val="003543" w:themeColor="text2"/>
          <w:sz w:val="28"/>
          <w:szCs w:val="28"/>
        </w:rPr>
        <w:t>roups need to have an Annual Review Meeting (ARM)?</w:t>
      </w:r>
    </w:p>
    <w:p w14:paraId="4D5A7338" w14:textId="77777777" w:rsidR="0025120C" w:rsidRDefault="0025120C" w:rsidP="00796072">
      <w:pPr>
        <w:autoSpaceDE w:val="0"/>
        <w:autoSpaceDN w:val="0"/>
        <w:adjustRightInd w:val="0"/>
        <w:rPr>
          <w:b/>
          <w:bCs/>
          <w:color w:val="000000"/>
        </w:rPr>
      </w:pPr>
    </w:p>
    <w:p w14:paraId="22030D47" w14:textId="331C745F" w:rsidR="0025120C" w:rsidRDefault="0025120C" w:rsidP="00796072">
      <w:pPr>
        <w:autoSpaceDE w:val="0"/>
        <w:autoSpaceDN w:val="0"/>
        <w:adjustRightInd w:val="0"/>
        <w:rPr>
          <w:color w:val="000000"/>
        </w:rPr>
      </w:pPr>
      <w:r w:rsidRPr="00386C27">
        <w:rPr>
          <w:color w:val="000000"/>
        </w:rPr>
        <w:t>No</w:t>
      </w:r>
      <w:r>
        <w:rPr>
          <w:color w:val="000000"/>
        </w:rPr>
        <w:t xml:space="preserve"> -</w:t>
      </w:r>
      <w:r w:rsidRPr="00386C27">
        <w:rPr>
          <w:color w:val="000000"/>
        </w:rPr>
        <w:t xml:space="preserve"> each </w:t>
      </w:r>
      <w:r w:rsidR="001230B1">
        <w:rPr>
          <w:color w:val="000000"/>
        </w:rPr>
        <w:t>r</w:t>
      </w:r>
      <w:r w:rsidRPr="00386C27">
        <w:rPr>
          <w:color w:val="000000"/>
        </w:rPr>
        <w:t>egion</w:t>
      </w:r>
      <w:r>
        <w:rPr>
          <w:color w:val="000000"/>
        </w:rPr>
        <w:t>’s</w:t>
      </w:r>
      <w:r w:rsidRPr="00386C27">
        <w:rPr>
          <w:color w:val="000000"/>
        </w:rPr>
        <w:t xml:space="preserve"> </w:t>
      </w:r>
      <w:r w:rsidR="001230B1">
        <w:rPr>
          <w:color w:val="000000"/>
        </w:rPr>
        <w:t>c</w:t>
      </w:r>
      <w:r>
        <w:rPr>
          <w:color w:val="000000"/>
        </w:rPr>
        <w:t>ommittee holds an</w:t>
      </w:r>
      <w:r w:rsidRPr="00386C27">
        <w:rPr>
          <w:color w:val="000000"/>
        </w:rPr>
        <w:t xml:space="preserve"> </w:t>
      </w:r>
      <w:r w:rsidR="001230B1">
        <w:rPr>
          <w:color w:val="000000"/>
        </w:rPr>
        <w:t>ARM</w:t>
      </w:r>
      <w:r w:rsidRPr="00386C27">
        <w:rPr>
          <w:color w:val="000000"/>
        </w:rPr>
        <w:t xml:space="preserve"> to review the past year, </w:t>
      </w:r>
      <w:r>
        <w:rPr>
          <w:color w:val="000000"/>
        </w:rPr>
        <w:t xml:space="preserve">activities and present a breakdown of the </w:t>
      </w:r>
      <w:r w:rsidR="001230B1">
        <w:rPr>
          <w:color w:val="000000"/>
        </w:rPr>
        <w:t>r</w:t>
      </w:r>
      <w:r>
        <w:rPr>
          <w:color w:val="000000"/>
        </w:rPr>
        <w:t xml:space="preserve">egion’s </w:t>
      </w:r>
      <w:r w:rsidR="001230B1">
        <w:rPr>
          <w:color w:val="000000"/>
        </w:rPr>
        <w:t>f</w:t>
      </w:r>
      <w:r>
        <w:rPr>
          <w:color w:val="000000"/>
        </w:rPr>
        <w:t>inances. Feedback from l</w:t>
      </w:r>
      <w:r w:rsidRPr="00386C27">
        <w:rPr>
          <w:color w:val="000000"/>
        </w:rPr>
        <w:t xml:space="preserve">ocal </w:t>
      </w:r>
      <w:r>
        <w:rPr>
          <w:color w:val="000000"/>
        </w:rPr>
        <w:t>g</w:t>
      </w:r>
      <w:r w:rsidRPr="00386C27">
        <w:rPr>
          <w:color w:val="000000"/>
        </w:rPr>
        <w:t>roup acti</w:t>
      </w:r>
      <w:r>
        <w:rPr>
          <w:color w:val="000000"/>
        </w:rPr>
        <w:t>vities will be reported at this meeting.</w:t>
      </w:r>
    </w:p>
    <w:p w14:paraId="6A211FC7" w14:textId="77777777" w:rsidR="0025120C" w:rsidRDefault="0025120C" w:rsidP="00796072">
      <w:pPr>
        <w:autoSpaceDE w:val="0"/>
        <w:autoSpaceDN w:val="0"/>
        <w:adjustRightInd w:val="0"/>
        <w:rPr>
          <w:color w:val="000000"/>
        </w:rPr>
      </w:pPr>
    </w:p>
    <w:p w14:paraId="13CCFDF9" w14:textId="1BA19BE5" w:rsidR="0025120C" w:rsidRPr="0025120C" w:rsidRDefault="0025120C" w:rsidP="00796072">
      <w:pPr>
        <w:autoSpaceDE w:val="0"/>
        <w:autoSpaceDN w:val="0"/>
        <w:adjustRightInd w:val="0"/>
        <w:rPr>
          <w:b/>
          <w:color w:val="003543" w:themeColor="text2"/>
          <w:sz w:val="28"/>
          <w:szCs w:val="28"/>
        </w:rPr>
      </w:pPr>
      <w:r w:rsidRPr="0025120C">
        <w:rPr>
          <w:b/>
          <w:color w:val="003543" w:themeColor="text2"/>
          <w:sz w:val="28"/>
          <w:szCs w:val="28"/>
        </w:rPr>
        <w:t xml:space="preserve">Q: How does a </w:t>
      </w:r>
      <w:r w:rsidR="001230B1">
        <w:rPr>
          <w:b/>
          <w:color w:val="003543" w:themeColor="text2"/>
          <w:sz w:val="28"/>
          <w:szCs w:val="28"/>
        </w:rPr>
        <w:t>l</w:t>
      </w:r>
      <w:r w:rsidRPr="0025120C">
        <w:rPr>
          <w:b/>
          <w:color w:val="003543" w:themeColor="text2"/>
          <w:sz w:val="28"/>
          <w:szCs w:val="28"/>
        </w:rPr>
        <w:t xml:space="preserve">ocal </w:t>
      </w:r>
      <w:r w:rsidR="001230B1">
        <w:rPr>
          <w:b/>
          <w:color w:val="003543" w:themeColor="text2"/>
          <w:sz w:val="28"/>
          <w:szCs w:val="28"/>
        </w:rPr>
        <w:t>g</w:t>
      </w:r>
      <w:r w:rsidRPr="0025120C">
        <w:rPr>
          <w:b/>
          <w:color w:val="003543" w:themeColor="text2"/>
          <w:sz w:val="28"/>
          <w:szCs w:val="28"/>
        </w:rPr>
        <w:t>roup plan a conference or study day?</w:t>
      </w:r>
    </w:p>
    <w:p w14:paraId="3A37E36B" w14:textId="1BD08568" w:rsidR="0025120C" w:rsidRDefault="001230B1" w:rsidP="00796072">
      <w:pPr>
        <w:autoSpaceDE w:val="0"/>
        <w:autoSpaceDN w:val="0"/>
        <w:adjustRightInd w:val="0"/>
        <w:spacing w:before="240"/>
        <w:rPr>
          <w:color w:val="000000"/>
        </w:rPr>
      </w:pPr>
      <w:r>
        <w:rPr>
          <w:color w:val="000000"/>
        </w:rPr>
        <w:t>The local group should l</w:t>
      </w:r>
      <w:r w:rsidR="0025120C">
        <w:rPr>
          <w:color w:val="000000"/>
        </w:rPr>
        <w:t xml:space="preserve">iaise with the </w:t>
      </w:r>
      <w:r>
        <w:rPr>
          <w:color w:val="000000"/>
        </w:rPr>
        <w:t>r</w:t>
      </w:r>
      <w:r w:rsidR="0025120C">
        <w:rPr>
          <w:color w:val="000000"/>
        </w:rPr>
        <w:t>egion’s</w:t>
      </w:r>
      <w:r w:rsidR="0025120C" w:rsidRPr="00A0140B">
        <w:rPr>
          <w:color w:val="000000"/>
        </w:rPr>
        <w:t xml:space="preserve"> </w:t>
      </w:r>
      <w:r>
        <w:rPr>
          <w:color w:val="000000"/>
        </w:rPr>
        <w:t>c</w:t>
      </w:r>
      <w:r w:rsidR="0025120C" w:rsidRPr="00A0140B">
        <w:rPr>
          <w:color w:val="000000"/>
        </w:rPr>
        <w:t>ommittee</w:t>
      </w:r>
      <w:r w:rsidR="0025120C">
        <w:rPr>
          <w:color w:val="000000"/>
        </w:rPr>
        <w:t xml:space="preserve"> </w:t>
      </w:r>
      <w:r>
        <w:rPr>
          <w:color w:val="000000"/>
        </w:rPr>
        <w:t>i</w:t>
      </w:r>
      <w:r w:rsidR="0025120C" w:rsidRPr="00A0140B">
        <w:rPr>
          <w:color w:val="000000"/>
        </w:rPr>
        <w:t xml:space="preserve">n the first instance to make sure </w:t>
      </w:r>
      <w:r w:rsidR="0025120C">
        <w:rPr>
          <w:color w:val="000000"/>
        </w:rPr>
        <w:t xml:space="preserve">the </w:t>
      </w:r>
      <w:r>
        <w:rPr>
          <w:color w:val="000000"/>
        </w:rPr>
        <w:t>r</w:t>
      </w:r>
      <w:r w:rsidR="0025120C">
        <w:rPr>
          <w:color w:val="000000"/>
        </w:rPr>
        <w:t xml:space="preserve">egion’s </w:t>
      </w:r>
      <w:r>
        <w:rPr>
          <w:color w:val="000000"/>
        </w:rPr>
        <w:t>c</w:t>
      </w:r>
      <w:r w:rsidR="0025120C">
        <w:rPr>
          <w:color w:val="000000"/>
        </w:rPr>
        <w:t xml:space="preserve">ommittee is not planning an event that would conflict with the </w:t>
      </w:r>
      <w:r>
        <w:rPr>
          <w:color w:val="000000"/>
        </w:rPr>
        <w:t>l</w:t>
      </w:r>
      <w:r w:rsidR="0025120C">
        <w:rPr>
          <w:color w:val="000000"/>
        </w:rPr>
        <w:t xml:space="preserve">ocal </w:t>
      </w:r>
      <w:r>
        <w:rPr>
          <w:color w:val="000000"/>
        </w:rPr>
        <w:t>g</w:t>
      </w:r>
      <w:r w:rsidR="0025120C">
        <w:rPr>
          <w:color w:val="000000"/>
        </w:rPr>
        <w:t>roup’s plans</w:t>
      </w:r>
      <w:r w:rsidR="0025120C" w:rsidRPr="00A0140B">
        <w:rPr>
          <w:color w:val="000000"/>
        </w:rPr>
        <w:t xml:space="preserve">. </w:t>
      </w:r>
      <w:r w:rsidR="0025120C">
        <w:rPr>
          <w:color w:val="000000"/>
        </w:rPr>
        <w:t>P</w:t>
      </w:r>
      <w:r w:rsidR="0025120C" w:rsidRPr="00A0140B">
        <w:rPr>
          <w:color w:val="000000"/>
        </w:rPr>
        <w:t>repare a plan and budget for the conference</w:t>
      </w:r>
      <w:r w:rsidR="0025120C">
        <w:rPr>
          <w:color w:val="000000"/>
        </w:rPr>
        <w:t xml:space="preserve"> or study day</w:t>
      </w:r>
      <w:r w:rsidR="0025120C" w:rsidRPr="00A0140B">
        <w:rPr>
          <w:color w:val="000000"/>
        </w:rPr>
        <w:t xml:space="preserve"> and present </w:t>
      </w:r>
      <w:r w:rsidR="0025120C">
        <w:rPr>
          <w:color w:val="000000"/>
        </w:rPr>
        <w:t xml:space="preserve">it to the </w:t>
      </w:r>
      <w:r>
        <w:rPr>
          <w:color w:val="000000"/>
        </w:rPr>
        <w:t>r</w:t>
      </w:r>
      <w:r w:rsidR="0025120C">
        <w:rPr>
          <w:color w:val="000000"/>
        </w:rPr>
        <w:t>egion’s</w:t>
      </w:r>
      <w:r w:rsidR="0025120C" w:rsidRPr="00A0140B">
        <w:rPr>
          <w:color w:val="000000"/>
        </w:rPr>
        <w:t xml:space="preserve"> </w:t>
      </w:r>
      <w:r>
        <w:rPr>
          <w:color w:val="000000"/>
        </w:rPr>
        <w:t>c</w:t>
      </w:r>
      <w:r w:rsidR="0025120C" w:rsidRPr="00A0140B">
        <w:rPr>
          <w:color w:val="000000"/>
        </w:rPr>
        <w:t>ommittee. Once this has been agreed</w:t>
      </w:r>
      <w:r>
        <w:rPr>
          <w:color w:val="000000"/>
        </w:rPr>
        <w:t>,</w:t>
      </w:r>
      <w:r w:rsidR="0025120C" w:rsidRPr="00A0140B">
        <w:rPr>
          <w:color w:val="000000"/>
        </w:rPr>
        <w:t xml:space="preserve"> </w:t>
      </w:r>
      <w:r w:rsidR="0025120C">
        <w:rPr>
          <w:color w:val="000000"/>
        </w:rPr>
        <w:t>the conference or study day planning may go ahead</w:t>
      </w:r>
      <w:r w:rsidR="0025120C" w:rsidRPr="00A0140B">
        <w:rPr>
          <w:color w:val="000000"/>
        </w:rPr>
        <w:t>. All conference</w:t>
      </w:r>
      <w:r w:rsidR="0025120C">
        <w:rPr>
          <w:color w:val="000000"/>
        </w:rPr>
        <w:t>s</w:t>
      </w:r>
      <w:r w:rsidR="0025120C" w:rsidRPr="00A0140B">
        <w:rPr>
          <w:color w:val="000000"/>
        </w:rPr>
        <w:t xml:space="preserve"> </w:t>
      </w:r>
      <w:r w:rsidR="0025120C">
        <w:rPr>
          <w:color w:val="000000"/>
        </w:rPr>
        <w:t xml:space="preserve">or study days </w:t>
      </w:r>
      <w:r w:rsidR="0025120C" w:rsidRPr="00A0140B">
        <w:rPr>
          <w:color w:val="000000"/>
        </w:rPr>
        <w:t>should be costed at a break event position</w:t>
      </w:r>
      <w:r w:rsidR="0025120C">
        <w:rPr>
          <w:color w:val="000000"/>
        </w:rPr>
        <w:t>, therefore not generating a profit or loss. A</w:t>
      </w:r>
      <w:r w:rsidR="0025120C" w:rsidRPr="00A0140B">
        <w:rPr>
          <w:color w:val="000000"/>
        </w:rPr>
        <w:t xml:space="preserve"> conference</w:t>
      </w:r>
      <w:r w:rsidR="0025120C">
        <w:rPr>
          <w:color w:val="000000"/>
        </w:rPr>
        <w:t xml:space="preserve"> or study day </w:t>
      </w:r>
      <w:r w:rsidR="0025120C" w:rsidRPr="00A0140B">
        <w:rPr>
          <w:color w:val="000000"/>
        </w:rPr>
        <w:t xml:space="preserve">can </w:t>
      </w:r>
      <w:r w:rsidR="0025120C">
        <w:rPr>
          <w:color w:val="000000"/>
        </w:rPr>
        <w:t xml:space="preserve">be advertised via the </w:t>
      </w:r>
      <w:r>
        <w:t>r</w:t>
      </w:r>
      <w:r w:rsidR="0025120C">
        <w:t>egion’s e-</w:t>
      </w:r>
      <w:r>
        <w:t>n</w:t>
      </w:r>
      <w:r w:rsidR="0025120C" w:rsidRPr="00386C27">
        <w:t>ewsletters</w:t>
      </w:r>
      <w:r w:rsidR="0025120C">
        <w:t>/e-</w:t>
      </w:r>
      <w:r>
        <w:t>b</w:t>
      </w:r>
      <w:r w:rsidR="0025120C">
        <w:t>ulletins</w:t>
      </w:r>
      <w:r w:rsidR="0025120C" w:rsidRPr="00386C27">
        <w:t xml:space="preserve"> and on the </w:t>
      </w:r>
      <w:r>
        <w:t>r</w:t>
      </w:r>
      <w:r w:rsidR="0025120C">
        <w:t xml:space="preserve">egion’s and RCOT </w:t>
      </w:r>
      <w:r>
        <w:t>e</w:t>
      </w:r>
      <w:r w:rsidR="0025120C">
        <w:t>vents web pages and channels</w:t>
      </w:r>
      <w:r w:rsidR="0025120C" w:rsidRPr="00386C27">
        <w:t>.</w:t>
      </w:r>
      <w:r w:rsidR="0025120C">
        <w:rPr>
          <w:color w:val="000000"/>
        </w:rPr>
        <w:t xml:space="preserve"> Please </w:t>
      </w:r>
      <w:proofErr w:type="gramStart"/>
      <w:r w:rsidR="0025120C">
        <w:rPr>
          <w:color w:val="000000"/>
        </w:rPr>
        <w:t xml:space="preserve">keep the </w:t>
      </w:r>
      <w:r>
        <w:rPr>
          <w:color w:val="000000"/>
        </w:rPr>
        <w:t>r</w:t>
      </w:r>
      <w:r w:rsidR="0025120C">
        <w:rPr>
          <w:color w:val="000000"/>
        </w:rPr>
        <w:t xml:space="preserve">egion </w:t>
      </w:r>
      <w:r>
        <w:rPr>
          <w:color w:val="000000"/>
        </w:rPr>
        <w:t>c</w:t>
      </w:r>
      <w:r w:rsidR="0025120C">
        <w:rPr>
          <w:color w:val="000000"/>
        </w:rPr>
        <w:t>ommittee in the loop at all times</w:t>
      </w:r>
      <w:proofErr w:type="gramEnd"/>
      <w:r w:rsidR="0025120C">
        <w:rPr>
          <w:color w:val="000000"/>
        </w:rPr>
        <w:t>.</w:t>
      </w:r>
    </w:p>
    <w:p w14:paraId="0D1C4EED" w14:textId="77777777" w:rsidR="0025120C" w:rsidRPr="00A0140B" w:rsidRDefault="0025120C" w:rsidP="00796072">
      <w:pPr>
        <w:autoSpaceDE w:val="0"/>
        <w:autoSpaceDN w:val="0"/>
        <w:adjustRightInd w:val="0"/>
        <w:rPr>
          <w:color w:val="000000"/>
        </w:rPr>
      </w:pPr>
    </w:p>
    <w:p w14:paraId="120C7F6A" w14:textId="516F2182" w:rsidR="0025120C" w:rsidRPr="0025120C" w:rsidRDefault="0025120C" w:rsidP="00796072">
      <w:pPr>
        <w:autoSpaceDE w:val="0"/>
        <w:autoSpaceDN w:val="0"/>
        <w:adjustRightInd w:val="0"/>
        <w:rPr>
          <w:b/>
          <w:color w:val="003543" w:themeColor="text2"/>
          <w:sz w:val="28"/>
          <w:szCs w:val="28"/>
        </w:rPr>
      </w:pPr>
      <w:r w:rsidRPr="0025120C">
        <w:rPr>
          <w:b/>
          <w:color w:val="003543" w:themeColor="text2"/>
          <w:sz w:val="28"/>
          <w:szCs w:val="28"/>
        </w:rPr>
        <w:t xml:space="preserve">Q: How do </w:t>
      </w:r>
      <w:r w:rsidR="001230B1">
        <w:rPr>
          <w:b/>
          <w:color w:val="003543" w:themeColor="text2"/>
          <w:sz w:val="28"/>
          <w:szCs w:val="28"/>
        </w:rPr>
        <w:t>l</w:t>
      </w:r>
      <w:r w:rsidRPr="0025120C">
        <w:rPr>
          <w:b/>
          <w:color w:val="003543" w:themeColor="text2"/>
          <w:sz w:val="28"/>
          <w:szCs w:val="28"/>
        </w:rPr>
        <w:t xml:space="preserve">ocal </w:t>
      </w:r>
      <w:r w:rsidR="001230B1">
        <w:rPr>
          <w:b/>
          <w:color w:val="003543" w:themeColor="text2"/>
          <w:sz w:val="28"/>
          <w:szCs w:val="28"/>
        </w:rPr>
        <w:t>g</w:t>
      </w:r>
      <w:r w:rsidRPr="0025120C">
        <w:rPr>
          <w:b/>
          <w:color w:val="003543" w:themeColor="text2"/>
          <w:sz w:val="28"/>
          <w:szCs w:val="28"/>
        </w:rPr>
        <w:t>roups claim expenses?</w:t>
      </w:r>
    </w:p>
    <w:p w14:paraId="0480CA85" w14:textId="77777777" w:rsidR="0025120C" w:rsidRDefault="0025120C" w:rsidP="00796072">
      <w:pPr>
        <w:autoSpaceDE w:val="0"/>
        <w:autoSpaceDN w:val="0"/>
        <w:adjustRightInd w:val="0"/>
        <w:rPr>
          <w:b/>
          <w:color w:val="000000"/>
        </w:rPr>
      </w:pPr>
    </w:p>
    <w:p w14:paraId="5BE60EF5" w14:textId="6AAAF7DB" w:rsidR="0025120C" w:rsidRDefault="0025120C" w:rsidP="00796072">
      <w:pPr>
        <w:autoSpaceDE w:val="0"/>
        <w:autoSpaceDN w:val="0"/>
        <w:adjustRightInd w:val="0"/>
        <w:rPr>
          <w:color w:val="000000"/>
        </w:rPr>
      </w:pPr>
      <w:r w:rsidRPr="0000382F">
        <w:rPr>
          <w:color w:val="000000"/>
        </w:rPr>
        <w:t>A</w:t>
      </w:r>
      <w:r>
        <w:rPr>
          <w:color w:val="000000"/>
        </w:rPr>
        <w:t>ll</w:t>
      </w:r>
      <w:r w:rsidRPr="0000382F">
        <w:rPr>
          <w:color w:val="000000"/>
        </w:rPr>
        <w:t xml:space="preserve"> expenditure should be agreed by the </w:t>
      </w:r>
      <w:r w:rsidR="001230B1">
        <w:rPr>
          <w:color w:val="000000"/>
        </w:rPr>
        <w:t>r</w:t>
      </w:r>
      <w:r>
        <w:rPr>
          <w:color w:val="000000"/>
        </w:rPr>
        <w:t xml:space="preserve">egion </w:t>
      </w:r>
      <w:r w:rsidR="001230B1">
        <w:rPr>
          <w:color w:val="000000"/>
        </w:rPr>
        <w:t>c</w:t>
      </w:r>
      <w:r>
        <w:rPr>
          <w:color w:val="000000"/>
        </w:rPr>
        <w:t>ommittee</w:t>
      </w:r>
      <w:r w:rsidRPr="0000382F">
        <w:rPr>
          <w:color w:val="000000"/>
        </w:rPr>
        <w:t xml:space="preserve"> </w:t>
      </w:r>
      <w:r w:rsidR="001230B1">
        <w:rPr>
          <w:color w:val="000000"/>
        </w:rPr>
        <w:t>t</w:t>
      </w:r>
      <w:r w:rsidRPr="0000382F">
        <w:rPr>
          <w:color w:val="000000"/>
        </w:rPr>
        <w:t>reasurer in the first instance.</w:t>
      </w:r>
      <w:r>
        <w:rPr>
          <w:color w:val="000000"/>
        </w:rPr>
        <w:t xml:space="preserve"> A</w:t>
      </w:r>
      <w:r w:rsidRPr="0000382F">
        <w:rPr>
          <w:color w:val="000000"/>
        </w:rPr>
        <w:t xml:space="preserve">ll expenditure </w:t>
      </w:r>
      <w:r>
        <w:rPr>
          <w:color w:val="000000"/>
        </w:rPr>
        <w:t>must</w:t>
      </w:r>
      <w:r w:rsidRPr="0000382F">
        <w:rPr>
          <w:color w:val="000000"/>
        </w:rPr>
        <w:t xml:space="preserve"> follow the </w:t>
      </w:r>
      <w:r w:rsidR="001230B1">
        <w:rPr>
          <w:color w:val="000000"/>
        </w:rPr>
        <w:t>fi</w:t>
      </w:r>
      <w:r w:rsidRPr="0000382F">
        <w:rPr>
          <w:color w:val="000000"/>
        </w:rPr>
        <w:t>nan</w:t>
      </w:r>
      <w:r>
        <w:rPr>
          <w:color w:val="000000"/>
        </w:rPr>
        <w:t xml:space="preserve">cial </w:t>
      </w:r>
      <w:r w:rsidR="001230B1">
        <w:rPr>
          <w:color w:val="000000"/>
        </w:rPr>
        <w:t>g</w:t>
      </w:r>
      <w:r>
        <w:rPr>
          <w:color w:val="000000"/>
        </w:rPr>
        <w:t xml:space="preserve">uidance available on the </w:t>
      </w:r>
      <w:proofErr w:type="gramStart"/>
      <w:r w:rsidR="00D8664F">
        <w:rPr>
          <w:color w:val="000000"/>
        </w:rPr>
        <w:t>communities</w:t>
      </w:r>
      <w:proofErr w:type="gramEnd"/>
      <w:r w:rsidR="00D8664F">
        <w:rPr>
          <w:color w:val="000000"/>
        </w:rPr>
        <w:t xml:space="preserve"> r</w:t>
      </w:r>
      <w:r w:rsidRPr="0000382F">
        <w:rPr>
          <w:color w:val="000000"/>
        </w:rPr>
        <w:t>esources pages along with expense forms</w:t>
      </w:r>
      <w:r w:rsidR="00D8664F">
        <w:rPr>
          <w:color w:val="000000"/>
        </w:rPr>
        <w:t>:</w:t>
      </w:r>
      <w:r w:rsidRPr="0000382F">
        <w:rPr>
          <w:color w:val="000000"/>
        </w:rPr>
        <w:t xml:space="preserve"> </w:t>
      </w:r>
      <w:hyperlink r:id="rId14" w:history="1">
        <w:r w:rsidR="00D8664F" w:rsidRPr="005815A4">
          <w:rPr>
            <w:rStyle w:val="Hyperlink"/>
          </w:rPr>
          <w:t>https://www.rcot.co.uk/about-us/rcot-branch-resources</w:t>
        </w:r>
      </w:hyperlink>
      <w:r w:rsidR="00D8664F">
        <w:t xml:space="preserve">. </w:t>
      </w:r>
    </w:p>
    <w:p w14:paraId="23D8A127" w14:textId="77777777" w:rsidR="0025120C" w:rsidRDefault="0025120C" w:rsidP="00796072">
      <w:pPr>
        <w:autoSpaceDE w:val="0"/>
        <w:autoSpaceDN w:val="0"/>
        <w:adjustRightInd w:val="0"/>
        <w:rPr>
          <w:color w:val="000000"/>
        </w:rPr>
      </w:pPr>
    </w:p>
    <w:p w14:paraId="48AB07F8" w14:textId="6A9CE5FD" w:rsidR="0025120C" w:rsidRDefault="0025120C" w:rsidP="00796072">
      <w:pPr>
        <w:autoSpaceDE w:val="0"/>
        <w:autoSpaceDN w:val="0"/>
        <w:adjustRightInd w:val="0"/>
        <w:rPr>
          <w:bCs/>
        </w:rPr>
      </w:pPr>
      <w:r>
        <w:rPr>
          <w:color w:val="000000"/>
        </w:rPr>
        <w:t xml:space="preserve">All </w:t>
      </w:r>
      <w:r w:rsidR="00D8664F">
        <w:rPr>
          <w:color w:val="000000"/>
        </w:rPr>
        <w:t>c</w:t>
      </w:r>
      <w:r>
        <w:rPr>
          <w:color w:val="000000"/>
        </w:rPr>
        <w:t xml:space="preserve">ontracts for venues and services should be sent to RCOT HQ to be reviewed and signed. </w:t>
      </w:r>
      <w:r w:rsidR="00D8664F">
        <w:rPr>
          <w:color w:val="000000"/>
        </w:rPr>
        <w:t>Please contact</w:t>
      </w:r>
      <w:r w:rsidR="00D8664F">
        <w:t xml:space="preserve"> the Communities team for support: </w:t>
      </w:r>
      <w:hyperlink r:id="rId15" w:history="1">
        <w:r w:rsidR="00D8664F" w:rsidRPr="005815A4">
          <w:rPr>
            <w:rStyle w:val="Hyperlink"/>
          </w:rPr>
          <w:t>communities@rcot.co.uk</w:t>
        </w:r>
      </w:hyperlink>
      <w:r>
        <w:rPr>
          <w:bCs/>
        </w:rPr>
        <w:t>.</w:t>
      </w:r>
    </w:p>
    <w:p w14:paraId="645D94C6" w14:textId="77777777" w:rsidR="0025120C" w:rsidRPr="0000382F" w:rsidRDefault="0025120C" w:rsidP="00796072">
      <w:pPr>
        <w:autoSpaceDE w:val="0"/>
        <w:autoSpaceDN w:val="0"/>
        <w:adjustRightInd w:val="0"/>
        <w:rPr>
          <w:color w:val="000000"/>
        </w:rPr>
      </w:pPr>
    </w:p>
    <w:p w14:paraId="75216E68" w14:textId="7623A725" w:rsidR="0025120C" w:rsidRPr="0025120C" w:rsidRDefault="0025120C" w:rsidP="00796072">
      <w:pPr>
        <w:autoSpaceDE w:val="0"/>
        <w:autoSpaceDN w:val="0"/>
        <w:adjustRightInd w:val="0"/>
        <w:rPr>
          <w:b/>
          <w:color w:val="003543" w:themeColor="text2"/>
          <w:sz w:val="28"/>
          <w:szCs w:val="28"/>
        </w:rPr>
      </w:pPr>
      <w:r w:rsidRPr="0025120C">
        <w:rPr>
          <w:b/>
          <w:color w:val="003543" w:themeColor="text2"/>
          <w:sz w:val="28"/>
          <w:szCs w:val="28"/>
        </w:rPr>
        <w:t xml:space="preserve">Q: Should </w:t>
      </w:r>
      <w:r w:rsidR="00D8664F">
        <w:rPr>
          <w:b/>
          <w:color w:val="003543" w:themeColor="text2"/>
          <w:sz w:val="28"/>
          <w:szCs w:val="28"/>
        </w:rPr>
        <w:t>l</w:t>
      </w:r>
      <w:r w:rsidRPr="0025120C">
        <w:rPr>
          <w:b/>
          <w:color w:val="003543" w:themeColor="text2"/>
          <w:sz w:val="28"/>
          <w:szCs w:val="28"/>
        </w:rPr>
        <w:t xml:space="preserve">ocal </w:t>
      </w:r>
      <w:r w:rsidR="00D8664F">
        <w:rPr>
          <w:b/>
          <w:color w:val="003543" w:themeColor="text2"/>
          <w:sz w:val="28"/>
          <w:szCs w:val="28"/>
        </w:rPr>
        <w:t>g</w:t>
      </w:r>
      <w:r w:rsidRPr="0025120C">
        <w:rPr>
          <w:b/>
          <w:color w:val="003543" w:themeColor="text2"/>
          <w:sz w:val="28"/>
          <w:szCs w:val="28"/>
        </w:rPr>
        <w:t>roup events be open to non-RCOT members?</w:t>
      </w:r>
    </w:p>
    <w:p w14:paraId="1E957D00" w14:textId="77777777" w:rsidR="0025120C" w:rsidRPr="003A3531" w:rsidRDefault="0025120C" w:rsidP="00796072">
      <w:pPr>
        <w:autoSpaceDE w:val="0"/>
        <w:autoSpaceDN w:val="0"/>
        <w:adjustRightInd w:val="0"/>
        <w:rPr>
          <w:b/>
          <w:color w:val="000000"/>
        </w:rPr>
      </w:pPr>
    </w:p>
    <w:p w14:paraId="67E92E28" w14:textId="3C07C8A0" w:rsidR="0025120C" w:rsidRPr="00386C27" w:rsidRDefault="0025120C" w:rsidP="007960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0"/>
        </w:rPr>
        <w:t>Yes – however, t</w:t>
      </w:r>
      <w:r w:rsidRPr="003A3531">
        <w:rPr>
          <w:color w:val="000000"/>
          <w:sz w:val="20"/>
        </w:rPr>
        <w:t>here</w:t>
      </w:r>
      <w:r>
        <w:rPr>
          <w:color w:val="000000"/>
        </w:rPr>
        <w:t xml:space="preserve"> should be a charge for non-RCOT members. Non-members should be encouraged to take up RCOT membership. RCOT has resources available to encourage membership</w:t>
      </w:r>
      <w:r w:rsidR="00D8664F">
        <w:rPr>
          <w:color w:val="000000"/>
        </w:rPr>
        <w:t>:</w:t>
      </w:r>
      <w:r w:rsidRPr="00F0300A">
        <w:t xml:space="preserve"> </w:t>
      </w:r>
      <w:hyperlink r:id="rId16" w:history="1">
        <w:r w:rsidRPr="00AD2AFC">
          <w:rPr>
            <w:rStyle w:val="Hyperlink"/>
          </w:rPr>
          <w:t>https://www.rcot.co.uk/about-us/join-us</w:t>
        </w:r>
      </w:hyperlink>
      <w:r w:rsidR="00D8664F">
        <w:rPr>
          <w:color w:val="000000"/>
        </w:rPr>
        <w:t>.</w:t>
      </w:r>
      <w:r>
        <w:rPr>
          <w:color w:val="000000"/>
        </w:rPr>
        <w:t xml:space="preserve"> </w:t>
      </w:r>
    </w:p>
    <w:p w14:paraId="779CA778" w14:textId="77777777" w:rsidR="0025120C" w:rsidRPr="00386C27" w:rsidRDefault="0025120C" w:rsidP="00796072">
      <w:pPr>
        <w:autoSpaceDE w:val="0"/>
        <w:autoSpaceDN w:val="0"/>
        <w:adjustRightInd w:val="0"/>
        <w:rPr>
          <w:color w:val="000000"/>
        </w:rPr>
      </w:pPr>
    </w:p>
    <w:p w14:paraId="4FD198DC" w14:textId="1B61712D" w:rsidR="0025120C" w:rsidRPr="0025120C" w:rsidRDefault="0025120C" w:rsidP="00796072">
      <w:pPr>
        <w:autoSpaceDE w:val="0"/>
        <w:autoSpaceDN w:val="0"/>
        <w:adjustRightInd w:val="0"/>
        <w:rPr>
          <w:b/>
          <w:bCs/>
          <w:color w:val="003543" w:themeColor="text2"/>
          <w:sz w:val="28"/>
          <w:szCs w:val="28"/>
        </w:rPr>
      </w:pPr>
      <w:r w:rsidRPr="0025120C">
        <w:rPr>
          <w:b/>
          <w:bCs/>
          <w:color w:val="003543" w:themeColor="text2"/>
          <w:sz w:val="28"/>
          <w:szCs w:val="28"/>
        </w:rPr>
        <w:t xml:space="preserve">Q: What if a </w:t>
      </w:r>
      <w:r w:rsidR="00D8664F">
        <w:rPr>
          <w:b/>
          <w:bCs/>
          <w:color w:val="003543" w:themeColor="text2"/>
          <w:sz w:val="28"/>
          <w:szCs w:val="28"/>
        </w:rPr>
        <w:t>l</w:t>
      </w:r>
      <w:r w:rsidRPr="0025120C">
        <w:rPr>
          <w:b/>
          <w:bCs/>
          <w:color w:val="003543" w:themeColor="text2"/>
          <w:sz w:val="28"/>
          <w:szCs w:val="28"/>
        </w:rPr>
        <w:t xml:space="preserve">ocal </w:t>
      </w:r>
      <w:r w:rsidR="00D8664F">
        <w:rPr>
          <w:b/>
          <w:bCs/>
          <w:color w:val="003543" w:themeColor="text2"/>
          <w:sz w:val="28"/>
          <w:szCs w:val="28"/>
        </w:rPr>
        <w:t>g</w:t>
      </w:r>
      <w:r w:rsidRPr="0025120C">
        <w:rPr>
          <w:b/>
          <w:bCs/>
          <w:color w:val="003543" w:themeColor="text2"/>
          <w:sz w:val="28"/>
          <w:szCs w:val="28"/>
        </w:rPr>
        <w:t>roup is struggling to stay active?</w:t>
      </w:r>
    </w:p>
    <w:p w14:paraId="36E209E9" w14:textId="77777777" w:rsidR="0025120C" w:rsidRPr="00386C27" w:rsidRDefault="0025120C" w:rsidP="00796072">
      <w:pPr>
        <w:autoSpaceDE w:val="0"/>
        <w:autoSpaceDN w:val="0"/>
        <w:adjustRightInd w:val="0"/>
        <w:rPr>
          <w:b/>
          <w:bCs/>
          <w:color w:val="000000"/>
        </w:rPr>
      </w:pPr>
    </w:p>
    <w:p w14:paraId="428D01C3" w14:textId="1A144094" w:rsidR="0025120C" w:rsidRPr="00386C27" w:rsidRDefault="0025120C" w:rsidP="00796072">
      <w:pPr>
        <w:autoSpaceDE w:val="0"/>
        <w:autoSpaceDN w:val="0"/>
        <w:adjustRightInd w:val="0"/>
        <w:rPr>
          <w:color w:val="000000"/>
        </w:rPr>
      </w:pPr>
      <w:r w:rsidRPr="00386C27">
        <w:rPr>
          <w:color w:val="000000"/>
        </w:rPr>
        <w:t xml:space="preserve">If </w:t>
      </w:r>
      <w:r>
        <w:rPr>
          <w:color w:val="000000"/>
        </w:rPr>
        <w:t>a local group is</w:t>
      </w:r>
      <w:r w:rsidRPr="00386C27">
        <w:rPr>
          <w:color w:val="000000"/>
        </w:rPr>
        <w:t xml:space="preserve"> struggling to </w:t>
      </w:r>
      <w:r>
        <w:rPr>
          <w:color w:val="000000"/>
        </w:rPr>
        <w:t>stay active</w:t>
      </w:r>
      <w:r w:rsidRPr="00386C27">
        <w:rPr>
          <w:color w:val="000000"/>
        </w:rPr>
        <w:t xml:space="preserve"> contact the </w:t>
      </w:r>
      <w:r w:rsidR="00D8664F">
        <w:rPr>
          <w:color w:val="000000"/>
        </w:rPr>
        <w:t>r</w:t>
      </w:r>
      <w:r w:rsidRPr="00386C27">
        <w:rPr>
          <w:color w:val="000000"/>
        </w:rPr>
        <w:t>egion</w:t>
      </w:r>
      <w:r>
        <w:rPr>
          <w:color w:val="000000"/>
        </w:rPr>
        <w:t xml:space="preserve">’s </w:t>
      </w:r>
      <w:r w:rsidR="00D8664F">
        <w:rPr>
          <w:color w:val="000000"/>
        </w:rPr>
        <w:t>c</w:t>
      </w:r>
      <w:r>
        <w:rPr>
          <w:color w:val="000000"/>
        </w:rPr>
        <w:t xml:space="preserve">ommittee. They </w:t>
      </w:r>
      <w:r w:rsidRPr="00386C27">
        <w:rPr>
          <w:color w:val="000000"/>
        </w:rPr>
        <w:t xml:space="preserve">may be able to offer more support and connect you to other </w:t>
      </w:r>
      <w:r>
        <w:rPr>
          <w:color w:val="000000"/>
        </w:rPr>
        <w:t xml:space="preserve">thriving </w:t>
      </w:r>
      <w:r w:rsidRPr="00386C27">
        <w:rPr>
          <w:color w:val="000000"/>
        </w:rPr>
        <w:t>local groups</w:t>
      </w:r>
      <w:r>
        <w:rPr>
          <w:color w:val="000000"/>
        </w:rPr>
        <w:t xml:space="preserve"> in the </w:t>
      </w:r>
      <w:r w:rsidR="00D8664F">
        <w:rPr>
          <w:color w:val="000000"/>
        </w:rPr>
        <w:t>r</w:t>
      </w:r>
      <w:r>
        <w:rPr>
          <w:color w:val="000000"/>
        </w:rPr>
        <w:t>egion</w:t>
      </w:r>
      <w:r w:rsidRPr="00386C27">
        <w:rPr>
          <w:color w:val="000000"/>
        </w:rPr>
        <w:t>.</w:t>
      </w:r>
      <w:r>
        <w:rPr>
          <w:color w:val="000000"/>
        </w:rPr>
        <w:t xml:space="preserve"> C</w:t>
      </w:r>
      <w:r w:rsidRPr="00386C27">
        <w:rPr>
          <w:color w:val="000000"/>
        </w:rPr>
        <w:t>onsider</w:t>
      </w:r>
      <w:r>
        <w:rPr>
          <w:color w:val="000000"/>
        </w:rPr>
        <w:t xml:space="preserve"> whether it might help to run</w:t>
      </w:r>
      <w:r w:rsidRPr="00386C27">
        <w:rPr>
          <w:color w:val="000000"/>
        </w:rPr>
        <w:t xml:space="preserve"> fewer events </w:t>
      </w:r>
      <w:r>
        <w:rPr>
          <w:color w:val="000000"/>
        </w:rPr>
        <w:t xml:space="preserve">or meetings </w:t>
      </w:r>
      <w:r w:rsidRPr="00386C27">
        <w:rPr>
          <w:color w:val="000000"/>
        </w:rPr>
        <w:t>in a year to reduce the workload.</w:t>
      </w:r>
      <w:r w:rsidR="00D8664F">
        <w:rPr>
          <w:color w:val="000000"/>
        </w:rPr>
        <w:t xml:space="preserve"> You can also </w:t>
      </w:r>
      <w:r w:rsidRPr="00386C27">
        <w:rPr>
          <w:color w:val="000000"/>
        </w:rPr>
        <w:t xml:space="preserve">get in touch with the </w:t>
      </w:r>
      <w:r w:rsidR="00D8664F">
        <w:t xml:space="preserve">Communities team for support: </w:t>
      </w:r>
      <w:hyperlink r:id="rId17" w:history="1">
        <w:r w:rsidR="00D8664F" w:rsidRPr="005815A4">
          <w:rPr>
            <w:rStyle w:val="Hyperlink"/>
          </w:rPr>
          <w:t>communities@rcot.co.uk</w:t>
        </w:r>
      </w:hyperlink>
      <w:r w:rsidR="00D8664F">
        <w:t>.</w:t>
      </w:r>
    </w:p>
    <w:p w14:paraId="368964D1" w14:textId="77777777" w:rsidR="0025120C" w:rsidRPr="00386C27" w:rsidRDefault="0025120C" w:rsidP="00796072">
      <w:pPr>
        <w:autoSpaceDE w:val="0"/>
        <w:autoSpaceDN w:val="0"/>
        <w:adjustRightInd w:val="0"/>
        <w:rPr>
          <w:color w:val="000000"/>
        </w:rPr>
      </w:pPr>
    </w:p>
    <w:p w14:paraId="4FED6AA2" w14:textId="4CE39448" w:rsidR="0025120C" w:rsidRPr="0025120C" w:rsidRDefault="0025120C" w:rsidP="00796072">
      <w:pPr>
        <w:autoSpaceDE w:val="0"/>
        <w:autoSpaceDN w:val="0"/>
        <w:adjustRightInd w:val="0"/>
        <w:rPr>
          <w:b/>
          <w:bCs/>
          <w:color w:val="003543" w:themeColor="text2"/>
          <w:sz w:val="28"/>
          <w:szCs w:val="28"/>
        </w:rPr>
      </w:pPr>
      <w:r w:rsidRPr="0025120C">
        <w:rPr>
          <w:b/>
          <w:bCs/>
          <w:color w:val="003543" w:themeColor="text2"/>
          <w:sz w:val="28"/>
          <w:szCs w:val="28"/>
        </w:rPr>
        <w:t xml:space="preserve">Q: What happens if a </w:t>
      </w:r>
      <w:r w:rsidR="00D8664F">
        <w:rPr>
          <w:b/>
          <w:bCs/>
          <w:color w:val="003543" w:themeColor="text2"/>
          <w:sz w:val="28"/>
          <w:szCs w:val="28"/>
        </w:rPr>
        <w:t>l</w:t>
      </w:r>
      <w:r w:rsidRPr="0025120C">
        <w:rPr>
          <w:b/>
          <w:bCs/>
          <w:color w:val="003543" w:themeColor="text2"/>
          <w:sz w:val="28"/>
          <w:szCs w:val="28"/>
        </w:rPr>
        <w:t xml:space="preserve">ocal </w:t>
      </w:r>
      <w:r w:rsidR="00D8664F">
        <w:rPr>
          <w:b/>
          <w:bCs/>
          <w:color w:val="003543" w:themeColor="text2"/>
          <w:sz w:val="28"/>
          <w:szCs w:val="28"/>
        </w:rPr>
        <w:t>g</w:t>
      </w:r>
      <w:r w:rsidRPr="0025120C">
        <w:rPr>
          <w:b/>
          <w:bCs/>
          <w:color w:val="003543" w:themeColor="text2"/>
          <w:sz w:val="28"/>
          <w:szCs w:val="28"/>
        </w:rPr>
        <w:t xml:space="preserve">roup </w:t>
      </w:r>
      <w:proofErr w:type="gramStart"/>
      <w:r w:rsidRPr="0025120C">
        <w:rPr>
          <w:b/>
          <w:bCs/>
          <w:color w:val="003543" w:themeColor="text2"/>
          <w:sz w:val="28"/>
          <w:szCs w:val="28"/>
        </w:rPr>
        <w:t>has to</w:t>
      </w:r>
      <w:proofErr w:type="gramEnd"/>
      <w:r w:rsidRPr="0025120C">
        <w:rPr>
          <w:b/>
          <w:bCs/>
          <w:color w:val="003543" w:themeColor="text2"/>
          <w:sz w:val="28"/>
          <w:szCs w:val="28"/>
        </w:rPr>
        <w:t xml:space="preserve"> close?</w:t>
      </w:r>
    </w:p>
    <w:p w14:paraId="6220B858" w14:textId="77777777" w:rsidR="0025120C" w:rsidRPr="00386C27" w:rsidRDefault="0025120C" w:rsidP="00796072">
      <w:pPr>
        <w:autoSpaceDE w:val="0"/>
        <w:autoSpaceDN w:val="0"/>
        <w:adjustRightInd w:val="0"/>
        <w:rPr>
          <w:b/>
          <w:bCs/>
          <w:color w:val="000000"/>
        </w:rPr>
      </w:pPr>
    </w:p>
    <w:p w14:paraId="1C4CEC9A" w14:textId="00C9E51C" w:rsidR="0025120C" w:rsidRDefault="0025120C" w:rsidP="00796072">
      <w:pPr>
        <w:autoSpaceDE w:val="0"/>
        <w:autoSpaceDN w:val="0"/>
        <w:adjustRightInd w:val="0"/>
        <w:rPr>
          <w:color w:val="000000"/>
        </w:rPr>
      </w:pPr>
      <w:r w:rsidRPr="00F0300A">
        <w:rPr>
          <w:bCs/>
          <w:color w:val="000000"/>
        </w:rPr>
        <w:t>In</w:t>
      </w:r>
      <w:r w:rsidRPr="00386C27">
        <w:rPr>
          <w:color w:val="000000"/>
        </w:rPr>
        <w:t xml:space="preserve"> the event of a </w:t>
      </w:r>
      <w:r>
        <w:rPr>
          <w:color w:val="000000"/>
        </w:rPr>
        <w:t>l</w:t>
      </w:r>
      <w:r w:rsidRPr="00386C27">
        <w:rPr>
          <w:color w:val="000000"/>
        </w:rPr>
        <w:t>ocal</w:t>
      </w:r>
      <w:r>
        <w:rPr>
          <w:color w:val="000000"/>
        </w:rPr>
        <w:t xml:space="preserve"> g</w:t>
      </w:r>
      <w:r w:rsidRPr="00386C27">
        <w:rPr>
          <w:color w:val="000000"/>
        </w:rPr>
        <w:t>roup h</w:t>
      </w:r>
      <w:r>
        <w:rPr>
          <w:color w:val="000000"/>
        </w:rPr>
        <w:t xml:space="preserve">aving to close, please contact the </w:t>
      </w:r>
      <w:r w:rsidR="00D8664F">
        <w:rPr>
          <w:color w:val="000000"/>
        </w:rPr>
        <w:t>r</w:t>
      </w:r>
      <w:r>
        <w:rPr>
          <w:color w:val="000000"/>
        </w:rPr>
        <w:t>egion</w:t>
      </w:r>
      <w:r w:rsidR="00D8664F">
        <w:rPr>
          <w:color w:val="000000"/>
        </w:rPr>
        <w:t>’s c</w:t>
      </w:r>
      <w:r>
        <w:rPr>
          <w:color w:val="000000"/>
        </w:rPr>
        <w:t>ommittee, outlining the reasons for the closure</w:t>
      </w:r>
      <w:r w:rsidRPr="00386C27">
        <w:rPr>
          <w:color w:val="000000"/>
        </w:rPr>
        <w:t xml:space="preserve"> and other relevant details</w:t>
      </w:r>
      <w:r>
        <w:rPr>
          <w:color w:val="000000"/>
        </w:rPr>
        <w:t>. Once the local group is closed</w:t>
      </w:r>
      <w:r w:rsidR="00D8664F">
        <w:rPr>
          <w:color w:val="000000"/>
        </w:rPr>
        <w:t>,</w:t>
      </w:r>
      <w:r>
        <w:rPr>
          <w:color w:val="000000"/>
        </w:rPr>
        <w:t xml:space="preserve"> contact details will </w:t>
      </w:r>
      <w:r w:rsidRPr="00386C27">
        <w:rPr>
          <w:color w:val="000000"/>
        </w:rPr>
        <w:t xml:space="preserve">be removed from the </w:t>
      </w:r>
      <w:r>
        <w:rPr>
          <w:color w:val="000000"/>
        </w:rPr>
        <w:t>RCOT lists</w:t>
      </w:r>
      <w:r w:rsidR="00D8664F">
        <w:rPr>
          <w:color w:val="000000"/>
        </w:rPr>
        <w:t>.</w:t>
      </w:r>
    </w:p>
    <w:p w14:paraId="4E1D813F" w14:textId="77777777" w:rsidR="0025120C" w:rsidRDefault="0025120C" w:rsidP="00796072">
      <w:pPr>
        <w:autoSpaceDE w:val="0"/>
        <w:autoSpaceDN w:val="0"/>
        <w:adjustRightInd w:val="0"/>
        <w:rPr>
          <w:color w:val="000000"/>
        </w:rPr>
      </w:pPr>
    </w:p>
    <w:p w14:paraId="5CF43BA8" w14:textId="77777777" w:rsidR="0025120C" w:rsidRPr="00386C27" w:rsidRDefault="0025120C" w:rsidP="007960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All information pertaining to members involved in and with the local group will have to be destroyed or sent to RCOT HQ for disposal under GDPR.</w:t>
      </w:r>
    </w:p>
    <w:p w14:paraId="20A179D8" w14:textId="77777777" w:rsidR="0025120C" w:rsidRPr="00386C27" w:rsidRDefault="0025120C" w:rsidP="00796072">
      <w:pPr>
        <w:autoSpaceDE w:val="0"/>
        <w:autoSpaceDN w:val="0"/>
        <w:adjustRightInd w:val="0"/>
        <w:rPr>
          <w:color w:val="000000"/>
        </w:rPr>
      </w:pPr>
    </w:p>
    <w:p w14:paraId="4994A82B" w14:textId="39556A0E" w:rsidR="0025120C" w:rsidRDefault="0025120C" w:rsidP="0079607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For further </w:t>
      </w:r>
      <w:r w:rsidR="00D8664F">
        <w:rPr>
          <w:rFonts w:ascii="Helvetica" w:hAnsi="Helvetica" w:cs="Helvetica"/>
          <w:color w:val="000000"/>
        </w:rPr>
        <w:t>i</w:t>
      </w:r>
      <w:r>
        <w:rPr>
          <w:rFonts w:ascii="Helvetica" w:hAnsi="Helvetica" w:cs="Helvetica"/>
          <w:color w:val="000000"/>
        </w:rPr>
        <w:t>nformation and guidance</w:t>
      </w:r>
      <w:r w:rsidR="00D8664F">
        <w:rPr>
          <w:rFonts w:ascii="Helvetica" w:hAnsi="Helvetica" w:cs="Helvetica"/>
          <w:color w:val="000000"/>
        </w:rPr>
        <w:t>, please contact the</w:t>
      </w:r>
      <w:r>
        <w:rPr>
          <w:rFonts w:ascii="Helvetica" w:hAnsi="Helvetica" w:cs="Helvetica"/>
          <w:color w:val="000000"/>
        </w:rPr>
        <w:t xml:space="preserve"> </w:t>
      </w:r>
      <w:r w:rsidR="00D8664F">
        <w:t xml:space="preserve">Communities team: </w:t>
      </w:r>
      <w:hyperlink r:id="rId18" w:history="1">
        <w:r w:rsidR="00D8664F" w:rsidRPr="005815A4">
          <w:rPr>
            <w:rStyle w:val="Hyperlink"/>
          </w:rPr>
          <w:t>communities@rcot.co.uk</w:t>
        </w:r>
      </w:hyperlink>
      <w:r w:rsidR="00D8664F">
        <w:t>.</w:t>
      </w:r>
    </w:p>
    <w:p w14:paraId="67045BDA" w14:textId="77777777" w:rsidR="0025120C" w:rsidRPr="007135E3" w:rsidRDefault="0025120C" w:rsidP="00796072">
      <w:pPr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2D44990E" w14:textId="77777777" w:rsidR="0025120C" w:rsidRPr="0025120C" w:rsidRDefault="0025120C" w:rsidP="00796072">
      <w:pPr>
        <w:autoSpaceDE w:val="0"/>
        <w:autoSpaceDN w:val="0"/>
        <w:adjustRightInd w:val="0"/>
        <w:rPr>
          <w:rFonts w:ascii="Helvetica" w:hAnsi="Helvetica" w:cs="Helvetica"/>
          <w:b/>
          <w:color w:val="003543" w:themeColor="text2"/>
          <w:sz w:val="28"/>
          <w:szCs w:val="28"/>
        </w:rPr>
      </w:pPr>
      <w:r w:rsidRPr="0025120C">
        <w:rPr>
          <w:rFonts w:ascii="Helvetica" w:hAnsi="Helvetica" w:cs="Helvetica"/>
          <w:b/>
          <w:color w:val="003543" w:themeColor="text2"/>
          <w:sz w:val="28"/>
          <w:szCs w:val="28"/>
        </w:rPr>
        <w:t>Q: What support resources and information is available for a Local Group?</w:t>
      </w:r>
    </w:p>
    <w:p w14:paraId="3BB08647" w14:textId="77777777" w:rsidR="0025120C" w:rsidRDefault="0025120C" w:rsidP="00796072">
      <w:pPr>
        <w:rPr>
          <w:sz w:val="20"/>
        </w:rPr>
      </w:pPr>
    </w:p>
    <w:p w14:paraId="20B22620" w14:textId="5888E3D8" w:rsidR="00D8664F" w:rsidRPr="00D8664F" w:rsidRDefault="0025120C" w:rsidP="00796072">
      <w:pPr>
        <w:contextualSpacing/>
        <w:rPr>
          <w:color w:val="003543" w:themeColor="hyperlink"/>
          <w:sz w:val="20"/>
          <w:u w:val="single"/>
        </w:rPr>
      </w:pPr>
      <w:r>
        <w:rPr>
          <w:sz w:val="20"/>
        </w:rPr>
        <w:t xml:space="preserve">Resources, </w:t>
      </w:r>
      <w:proofErr w:type="gramStart"/>
      <w:r>
        <w:rPr>
          <w:sz w:val="20"/>
        </w:rPr>
        <w:t>information</w:t>
      </w:r>
      <w:proofErr w:type="gramEnd"/>
      <w:r>
        <w:rPr>
          <w:sz w:val="20"/>
        </w:rPr>
        <w:t xml:space="preserve"> and</w:t>
      </w:r>
      <w:r w:rsidRPr="007135E3">
        <w:rPr>
          <w:sz w:val="20"/>
        </w:rPr>
        <w:t xml:space="preserve"> policies are located on the </w:t>
      </w:r>
      <w:r w:rsidR="00D8664F">
        <w:rPr>
          <w:sz w:val="20"/>
        </w:rPr>
        <w:t>Communities</w:t>
      </w:r>
      <w:r w:rsidRPr="007135E3">
        <w:rPr>
          <w:sz w:val="20"/>
        </w:rPr>
        <w:t xml:space="preserve"> Resources webpage: </w:t>
      </w:r>
      <w:hyperlink r:id="rId19" w:history="1">
        <w:r w:rsidR="00D8664F" w:rsidRPr="005815A4">
          <w:rPr>
            <w:rStyle w:val="Hyperlink"/>
            <w:sz w:val="20"/>
          </w:rPr>
          <w:t>https://www.rcot.co.uk/about-us/rcot-branch-resources.</w:t>
        </w:r>
      </w:hyperlink>
      <w:r w:rsidR="00D8664F">
        <w:rPr>
          <w:sz w:val="20"/>
        </w:rPr>
        <w:t xml:space="preserve"> These include:</w:t>
      </w:r>
    </w:p>
    <w:p w14:paraId="5727B0E1" w14:textId="77777777" w:rsidR="00D8664F" w:rsidRPr="00D8664F" w:rsidRDefault="0025120C" w:rsidP="00796072">
      <w:pPr>
        <w:pStyle w:val="ListParagraph"/>
        <w:numPr>
          <w:ilvl w:val="0"/>
          <w:numId w:val="40"/>
        </w:numPr>
        <w:spacing w:after="200" w:line="276" w:lineRule="auto"/>
        <w:rPr>
          <w:b/>
          <w:color w:val="auto"/>
          <w:sz w:val="20"/>
        </w:rPr>
      </w:pPr>
      <w:r w:rsidRPr="00D8664F">
        <w:rPr>
          <w:sz w:val="20"/>
        </w:rPr>
        <w:t xml:space="preserve">RCOT Filming </w:t>
      </w:r>
      <w:r w:rsidRPr="00D8664F">
        <w:rPr>
          <w:color w:val="auto"/>
          <w:sz w:val="20"/>
        </w:rPr>
        <w:t>and Photography policy</w:t>
      </w:r>
    </w:p>
    <w:p w14:paraId="63B812EB" w14:textId="77777777" w:rsidR="00D8664F" w:rsidRPr="00D8664F" w:rsidRDefault="0025120C" w:rsidP="00796072">
      <w:pPr>
        <w:pStyle w:val="ListParagraph"/>
        <w:numPr>
          <w:ilvl w:val="0"/>
          <w:numId w:val="40"/>
        </w:numPr>
        <w:spacing w:after="200" w:line="276" w:lineRule="auto"/>
        <w:rPr>
          <w:b/>
          <w:color w:val="auto"/>
          <w:sz w:val="20"/>
        </w:rPr>
      </w:pPr>
      <w:r w:rsidRPr="00D8664F">
        <w:rPr>
          <w:color w:val="auto"/>
          <w:sz w:val="20"/>
        </w:rPr>
        <w:t>RCOT Filming Photography Consent Form</w:t>
      </w:r>
    </w:p>
    <w:p w14:paraId="07CB1697" w14:textId="77777777" w:rsidR="00D8664F" w:rsidRPr="00D8664F" w:rsidRDefault="0025120C" w:rsidP="00796072">
      <w:pPr>
        <w:pStyle w:val="ListParagraph"/>
        <w:numPr>
          <w:ilvl w:val="0"/>
          <w:numId w:val="40"/>
        </w:numPr>
        <w:spacing w:after="200" w:line="276" w:lineRule="auto"/>
        <w:rPr>
          <w:b/>
          <w:color w:val="auto"/>
          <w:sz w:val="20"/>
        </w:rPr>
      </w:pPr>
      <w:r w:rsidRPr="00D8664F">
        <w:rPr>
          <w:color w:val="auto"/>
          <w:sz w:val="20"/>
          <w:szCs w:val="20"/>
        </w:rPr>
        <w:t xml:space="preserve">Data Protection Policy </w:t>
      </w:r>
    </w:p>
    <w:p w14:paraId="100C67C7" w14:textId="77777777" w:rsidR="00D8664F" w:rsidRPr="00D8664F" w:rsidRDefault="0025120C" w:rsidP="00796072">
      <w:pPr>
        <w:pStyle w:val="ListParagraph"/>
        <w:numPr>
          <w:ilvl w:val="0"/>
          <w:numId w:val="40"/>
        </w:numPr>
        <w:spacing w:after="200" w:line="276" w:lineRule="auto"/>
        <w:rPr>
          <w:b/>
          <w:color w:val="003543" w:themeColor="hyperlink"/>
          <w:sz w:val="20"/>
          <w:u w:val="single"/>
        </w:rPr>
      </w:pPr>
      <w:r w:rsidRPr="00D8664F">
        <w:rPr>
          <w:color w:val="auto"/>
          <w:sz w:val="20"/>
          <w:szCs w:val="20"/>
        </w:rPr>
        <w:t xml:space="preserve">Data Breach Policy </w:t>
      </w:r>
    </w:p>
    <w:p w14:paraId="3A47AFE5" w14:textId="77777777" w:rsidR="00D8664F" w:rsidRPr="00D8664F" w:rsidRDefault="0025120C" w:rsidP="00796072">
      <w:pPr>
        <w:pStyle w:val="ListParagraph"/>
        <w:numPr>
          <w:ilvl w:val="0"/>
          <w:numId w:val="40"/>
        </w:numPr>
        <w:spacing w:after="200" w:line="276" w:lineRule="auto"/>
        <w:rPr>
          <w:b/>
          <w:color w:val="003543" w:themeColor="hyperlink"/>
          <w:sz w:val="20"/>
          <w:u w:val="single"/>
        </w:rPr>
      </w:pPr>
      <w:r w:rsidRPr="00D8664F">
        <w:rPr>
          <w:color w:val="222222"/>
          <w:sz w:val="20"/>
          <w:szCs w:val="20"/>
          <w:lang w:val="en"/>
        </w:rPr>
        <w:t>RCOT Room Booking Form</w:t>
      </w:r>
    </w:p>
    <w:p w14:paraId="3AFE3431" w14:textId="77777777" w:rsidR="00D8664F" w:rsidRPr="00D8664F" w:rsidRDefault="0025120C" w:rsidP="00796072">
      <w:pPr>
        <w:pStyle w:val="ListParagraph"/>
        <w:numPr>
          <w:ilvl w:val="0"/>
          <w:numId w:val="40"/>
        </w:numPr>
        <w:spacing w:after="200" w:line="276" w:lineRule="auto"/>
        <w:rPr>
          <w:b/>
          <w:color w:val="003543" w:themeColor="hyperlink"/>
          <w:sz w:val="20"/>
          <w:u w:val="single"/>
        </w:rPr>
      </w:pPr>
      <w:r w:rsidRPr="00D8664F">
        <w:rPr>
          <w:sz w:val="20"/>
          <w:szCs w:val="20"/>
        </w:rPr>
        <w:t>Course and event Booking Form</w:t>
      </w:r>
    </w:p>
    <w:p w14:paraId="05B1CA2A" w14:textId="77777777" w:rsidR="00D8664F" w:rsidRPr="00D8664F" w:rsidRDefault="0025120C" w:rsidP="00796072">
      <w:pPr>
        <w:pStyle w:val="ListParagraph"/>
        <w:numPr>
          <w:ilvl w:val="0"/>
          <w:numId w:val="40"/>
        </w:numPr>
        <w:spacing w:after="200" w:line="276" w:lineRule="auto"/>
        <w:rPr>
          <w:b/>
          <w:color w:val="003543" w:themeColor="hyperlink"/>
          <w:sz w:val="20"/>
          <w:u w:val="single"/>
        </w:rPr>
      </w:pPr>
      <w:r w:rsidRPr="00D8664F">
        <w:rPr>
          <w:sz w:val="20"/>
          <w:szCs w:val="20"/>
        </w:rPr>
        <w:t>Copyright Law</w:t>
      </w:r>
    </w:p>
    <w:p w14:paraId="1EB9635D" w14:textId="4467B952" w:rsidR="00D8664F" w:rsidRPr="00D8664F" w:rsidRDefault="0025120C" w:rsidP="00796072">
      <w:pPr>
        <w:pStyle w:val="ListParagraph"/>
        <w:numPr>
          <w:ilvl w:val="0"/>
          <w:numId w:val="40"/>
        </w:numPr>
        <w:spacing w:after="200" w:line="276" w:lineRule="auto"/>
        <w:rPr>
          <w:b/>
          <w:color w:val="003543" w:themeColor="hyperlink"/>
          <w:sz w:val="20"/>
          <w:u w:val="single"/>
        </w:rPr>
      </w:pPr>
      <w:r w:rsidRPr="00D8664F">
        <w:rPr>
          <w:sz w:val="20"/>
          <w:szCs w:val="20"/>
        </w:rPr>
        <w:t xml:space="preserve">Advertising </w:t>
      </w:r>
      <w:r w:rsidR="00D8664F">
        <w:rPr>
          <w:sz w:val="20"/>
          <w:szCs w:val="20"/>
        </w:rPr>
        <w:t>g</w:t>
      </w:r>
      <w:r w:rsidRPr="00D8664F">
        <w:rPr>
          <w:sz w:val="20"/>
          <w:szCs w:val="20"/>
        </w:rPr>
        <w:t>uidelines</w:t>
      </w:r>
    </w:p>
    <w:p w14:paraId="57DC79E9" w14:textId="3F800B25" w:rsidR="0025120C" w:rsidRPr="00D8664F" w:rsidRDefault="0025120C" w:rsidP="00796072">
      <w:pPr>
        <w:pStyle w:val="ListParagraph"/>
        <w:numPr>
          <w:ilvl w:val="0"/>
          <w:numId w:val="40"/>
        </w:numPr>
        <w:spacing w:after="200" w:line="276" w:lineRule="auto"/>
        <w:rPr>
          <w:b/>
          <w:color w:val="003543" w:themeColor="hyperlink"/>
          <w:sz w:val="20"/>
          <w:u w:val="single"/>
        </w:rPr>
      </w:pPr>
      <w:r w:rsidRPr="00D8664F">
        <w:rPr>
          <w:sz w:val="20"/>
          <w:szCs w:val="20"/>
        </w:rPr>
        <w:t xml:space="preserve">Social media </w:t>
      </w:r>
      <w:r w:rsidR="00D8664F">
        <w:rPr>
          <w:sz w:val="20"/>
          <w:szCs w:val="20"/>
        </w:rPr>
        <w:t>g</w:t>
      </w:r>
      <w:r w:rsidRPr="00D8664F">
        <w:rPr>
          <w:sz w:val="20"/>
          <w:szCs w:val="20"/>
        </w:rPr>
        <w:t>uidance</w:t>
      </w:r>
      <w:r w:rsidR="00D8664F">
        <w:rPr>
          <w:sz w:val="20"/>
          <w:szCs w:val="20"/>
        </w:rPr>
        <w:t>.</w:t>
      </w:r>
    </w:p>
    <w:p w14:paraId="403DB909" w14:textId="297608A5" w:rsidR="0025120C" w:rsidRPr="007135E3" w:rsidRDefault="0025120C" w:rsidP="0079607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All RCOT </w:t>
      </w:r>
      <w:r w:rsidR="00D8664F">
        <w:rPr>
          <w:sz w:val="20"/>
          <w:szCs w:val="20"/>
        </w:rPr>
        <w:t>communities</w:t>
      </w:r>
      <w:r>
        <w:rPr>
          <w:sz w:val="20"/>
          <w:szCs w:val="20"/>
        </w:rPr>
        <w:t xml:space="preserve"> must adhere to GDPR whilst carrying out their activities. For more information visit:</w:t>
      </w:r>
    </w:p>
    <w:p w14:paraId="346882A4" w14:textId="1F26BBC4" w:rsidR="00D8664F" w:rsidRPr="00D8664F" w:rsidRDefault="0025120C" w:rsidP="00796072">
      <w:pPr>
        <w:widowControl/>
        <w:numPr>
          <w:ilvl w:val="0"/>
          <w:numId w:val="41"/>
        </w:numPr>
        <w:spacing w:after="200" w:line="276" w:lineRule="auto"/>
        <w:contextualSpacing/>
        <w:rPr>
          <w:sz w:val="20"/>
          <w:szCs w:val="20"/>
        </w:rPr>
      </w:pPr>
      <w:r w:rsidRPr="007135E3">
        <w:rPr>
          <w:sz w:val="20"/>
          <w:szCs w:val="20"/>
        </w:rPr>
        <w:t xml:space="preserve">RCOT and GDPR </w:t>
      </w:r>
      <w:hyperlink r:id="rId20" w:history="1">
        <w:r w:rsidRPr="007135E3">
          <w:rPr>
            <w:color w:val="003543" w:themeColor="hyperlink"/>
            <w:sz w:val="20"/>
            <w:szCs w:val="20"/>
            <w:u w:val="single"/>
          </w:rPr>
          <w:t>https://www.rcot.co.uk/rcot-and-gdpr</w:t>
        </w:r>
      </w:hyperlink>
      <w:r w:rsidR="00D8664F">
        <w:rPr>
          <w:sz w:val="20"/>
          <w:szCs w:val="20"/>
        </w:rPr>
        <w:t>.</w:t>
      </w:r>
      <w:r w:rsidR="00D8664F" w:rsidRPr="00D8664F">
        <w:rPr>
          <w:b/>
          <w:color w:val="003543" w:themeColor="text2"/>
          <w:sz w:val="28"/>
          <w:szCs w:val="28"/>
        </w:rPr>
        <w:br w:type="page"/>
      </w:r>
    </w:p>
    <w:p w14:paraId="0E2E5EA7" w14:textId="77E776D0" w:rsidR="0025120C" w:rsidRDefault="0025120C" w:rsidP="00796072">
      <w:pPr>
        <w:rPr>
          <w:b/>
          <w:color w:val="003543" w:themeColor="text2"/>
          <w:sz w:val="28"/>
          <w:szCs w:val="28"/>
        </w:rPr>
      </w:pPr>
      <w:r w:rsidRPr="0025120C">
        <w:rPr>
          <w:b/>
          <w:color w:val="003543" w:themeColor="text2"/>
          <w:sz w:val="28"/>
          <w:szCs w:val="28"/>
        </w:rPr>
        <w:t xml:space="preserve">RCOT </w:t>
      </w:r>
      <w:r w:rsidR="00887CD9">
        <w:rPr>
          <w:b/>
          <w:color w:val="003543" w:themeColor="text2"/>
          <w:sz w:val="28"/>
          <w:szCs w:val="28"/>
        </w:rPr>
        <w:t>r</w:t>
      </w:r>
      <w:r w:rsidRPr="0025120C">
        <w:rPr>
          <w:b/>
          <w:color w:val="003543" w:themeColor="text2"/>
          <w:sz w:val="28"/>
          <w:szCs w:val="28"/>
        </w:rPr>
        <w:t xml:space="preserve">egion – </w:t>
      </w:r>
      <w:r w:rsidR="00887CD9">
        <w:rPr>
          <w:b/>
          <w:color w:val="003543" w:themeColor="text2"/>
          <w:sz w:val="28"/>
          <w:szCs w:val="28"/>
        </w:rPr>
        <w:t>l</w:t>
      </w:r>
      <w:r w:rsidRPr="0025120C">
        <w:rPr>
          <w:b/>
          <w:color w:val="003543" w:themeColor="text2"/>
          <w:sz w:val="28"/>
          <w:szCs w:val="28"/>
        </w:rPr>
        <w:t xml:space="preserve">ocal </w:t>
      </w:r>
      <w:r w:rsidR="00887CD9">
        <w:rPr>
          <w:b/>
          <w:color w:val="003543" w:themeColor="text2"/>
          <w:sz w:val="28"/>
          <w:szCs w:val="28"/>
        </w:rPr>
        <w:t>g</w:t>
      </w:r>
      <w:r w:rsidRPr="0025120C">
        <w:rPr>
          <w:b/>
          <w:color w:val="003543" w:themeColor="text2"/>
          <w:sz w:val="28"/>
          <w:szCs w:val="28"/>
        </w:rPr>
        <w:t xml:space="preserve">roup </w:t>
      </w:r>
      <w:r w:rsidR="00887CD9">
        <w:rPr>
          <w:b/>
          <w:color w:val="003543" w:themeColor="text2"/>
          <w:sz w:val="28"/>
          <w:szCs w:val="28"/>
        </w:rPr>
        <w:t>r</w:t>
      </w:r>
      <w:r w:rsidRPr="0025120C">
        <w:rPr>
          <w:b/>
          <w:color w:val="003543" w:themeColor="text2"/>
          <w:sz w:val="28"/>
          <w:szCs w:val="28"/>
        </w:rPr>
        <w:t xml:space="preserve">egistration </w:t>
      </w:r>
      <w:r w:rsidR="00887CD9">
        <w:rPr>
          <w:b/>
          <w:color w:val="003543" w:themeColor="text2"/>
          <w:sz w:val="28"/>
          <w:szCs w:val="28"/>
        </w:rPr>
        <w:t>f</w:t>
      </w:r>
      <w:r w:rsidRPr="0025120C">
        <w:rPr>
          <w:b/>
          <w:color w:val="003543" w:themeColor="text2"/>
          <w:sz w:val="28"/>
          <w:szCs w:val="28"/>
        </w:rPr>
        <w:t>orm</w:t>
      </w:r>
    </w:p>
    <w:p w14:paraId="09346199" w14:textId="77777777" w:rsidR="0025120C" w:rsidRPr="0025120C" w:rsidRDefault="0025120C" w:rsidP="00796072">
      <w:pPr>
        <w:rPr>
          <w:b/>
          <w:color w:val="003543" w:themeColor="text2"/>
          <w:sz w:val="28"/>
          <w:szCs w:val="28"/>
        </w:rPr>
      </w:pPr>
    </w:p>
    <w:tbl>
      <w:tblPr>
        <w:tblpPr w:leftFromText="180" w:rightFromText="180" w:vertAnchor="text" w:horzAnchor="margin" w:tblpY="66"/>
        <w:tblW w:w="946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3206"/>
        <w:gridCol w:w="3012"/>
      </w:tblGrid>
      <w:tr w:rsidR="0025120C" w:rsidRPr="005E6263" w14:paraId="5669F5A3" w14:textId="77777777" w:rsidTr="0025120C">
        <w:trPr>
          <w:trHeight w:val="419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F1F01B" w14:textId="60CFEC5C" w:rsidR="0025120C" w:rsidRPr="005E6263" w:rsidRDefault="0025120C" w:rsidP="00796072">
            <w:pPr>
              <w:contextualSpacing/>
            </w:pPr>
            <w:r>
              <w:t>RCOT region</w:t>
            </w:r>
          </w:p>
        </w:tc>
        <w:tc>
          <w:tcPr>
            <w:tcW w:w="62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950192" w14:textId="77777777" w:rsidR="0025120C" w:rsidRPr="00D4437F" w:rsidRDefault="0025120C" w:rsidP="00796072">
            <w:pPr>
              <w:rPr>
                <w:b/>
              </w:rPr>
            </w:pPr>
          </w:p>
        </w:tc>
      </w:tr>
      <w:tr w:rsidR="0025120C" w:rsidRPr="005E6263" w14:paraId="401F4E55" w14:textId="77777777" w:rsidTr="0025120C"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14:paraId="3A013F83" w14:textId="77777777" w:rsidR="0025120C" w:rsidRPr="005E6263" w:rsidRDefault="0025120C" w:rsidP="00796072">
            <w:pPr>
              <w:contextualSpacing/>
            </w:pPr>
            <w:r>
              <w:t>Area(s) covered</w:t>
            </w:r>
          </w:p>
        </w:tc>
        <w:tc>
          <w:tcPr>
            <w:tcW w:w="62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EE6180" w14:textId="77777777" w:rsidR="0025120C" w:rsidRPr="005E6263" w:rsidRDefault="0025120C" w:rsidP="00796072"/>
        </w:tc>
      </w:tr>
      <w:tr w:rsidR="0025120C" w:rsidRPr="005E6263" w14:paraId="4B7026A2" w14:textId="77777777" w:rsidTr="0025120C"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14:paraId="0C0CDCC3" w14:textId="0CAD03BA" w:rsidR="0025120C" w:rsidRPr="005E6263" w:rsidRDefault="0025120C" w:rsidP="00796072">
            <w:pPr>
              <w:contextualSpacing/>
            </w:pPr>
            <w:r w:rsidRPr="00D424FE">
              <w:t xml:space="preserve">Name of </w:t>
            </w:r>
            <w:r>
              <w:t>l</w:t>
            </w:r>
            <w:r w:rsidRPr="00D424FE">
              <w:t xml:space="preserve">ocal </w:t>
            </w:r>
            <w:r>
              <w:t>g</w:t>
            </w:r>
            <w:r w:rsidRPr="00D424FE">
              <w:t>roup</w:t>
            </w:r>
          </w:p>
        </w:tc>
        <w:tc>
          <w:tcPr>
            <w:tcW w:w="62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7DDC0F" w14:textId="57716B5C" w:rsidR="0025120C" w:rsidRPr="005E6263" w:rsidRDefault="0025120C" w:rsidP="00796072">
            <w:r>
              <w:t xml:space="preserve">RCOT </w:t>
            </w:r>
            <w:r w:rsidRPr="00C162C4">
              <w:rPr>
                <w:color w:val="FF0000"/>
              </w:rPr>
              <w:t>XXXX</w:t>
            </w:r>
            <w:r>
              <w:t xml:space="preserve"> region – </w:t>
            </w:r>
            <w:r w:rsidRPr="00C162C4">
              <w:rPr>
                <w:color w:val="FF0000"/>
              </w:rPr>
              <w:t xml:space="preserve">XXXX </w:t>
            </w:r>
            <w:r w:rsidRPr="0025120C">
              <w:t>local g</w:t>
            </w:r>
            <w:r>
              <w:t>roup</w:t>
            </w:r>
          </w:p>
        </w:tc>
      </w:tr>
      <w:tr w:rsidR="0025120C" w:rsidRPr="005E6263" w14:paraId="0CBFC552" w14:textId="77777777" w:rsidTr="0025120C">
        <w:trPr>
          <w:trHeight w:val="414"/>
        </w:trPr>
        <w:tc>
          <w:tcPr>
            <w:tcW w:w="324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886E002" w14:textId="5A0A68F8" w:rsidR="0025120C" w:rsidRPr="005E6263" w:rsidRDefault="0025120C" w:rsidP="00796072">
            <w:pPr>
              <w:contextualSpacing/>
            </w:pPr>
            <w:r w:rsidRPr="00C162C4">
              <w:t xml:space="preserve">Local </w:t>
            </w:r>
            <w:r>
              <w:t>g</w:t>
            </w:r>
            <w:r w:rsidRPr="00C162C4">
              <w:t xml:space="preserve">roup </w:t>
            </w:r>
            <w:r>
              <w:t>l</w:t>
            </w:r>
            <w:r w:rsidRPr="00C162C4">
              <w:t>ead</w:t>
            </w:r>
            <w:r>
              <w:t xml:space="preserve"> </w:t>
            </w:r>
          </w:p>
        </w:tc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4C6752" w14:textId="77777777" w:rsidR="0025120C" w:rsidRPr="005E6263" w:rsidRDefault="0025120C" w:rsidP="00796072">
            <w:r w:rsidRPr="009B0578">
              <w:t>Name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249046" w14:textId="77777777" w:rsidR="0025120C" w:rsidRPr="005E6263" w:rsidRDefault="0025120C" w:rsidP="00796072"/>
        </w:tc>
      </w:tr>
      <w:tr w:rsidR="0025120C" w:rsidRPr="005E6263" w14:paraId="07B5495F" w14:textId="77777777" w:rsidTr="0025120C">
        <w:trPr>
          <w:trHeight w:val="413"/>
        </w:trPr>
        <w:tc>
          <w:tcPr>
            <w:tcW w:w="32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017FE1" w14:textId="77777777" w:rsidR="0025120C" w:rsidRPr="00C162C4" w:rsidRDefault="0025120C" w:rsidP="00796072">
            <w:pPr>
              <w:contextualSpacing/>
            </w:pPr>
          </w:p>
        </w:tc>
        <w:tc>
          <w:tcPr>
            <w:tcW w:w="3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93B135" w14:textId="77777777" w:rsidR="0025120C" w:rsidRPr="009B0578" w:rsidRDefault="0025120C" w:rsidP="00796072">
            <w:pPr>
              <w:contextualSpacing/>
            </w:pPr>
            <w:r w:rsidRPr="009B0578">
              <w:t xml:space="preserve">Email </w:t>
            </w:r>
          </w:p>
          <w:p w14:paraId="15020943" w14:textId="77777777" w:rsidR="0025120C" w:rsidRPr="005E6263" w:rsidRDefault="0025120C" w:rsidP="00796072">
            <w:pPr>
              <w:contextualSpacing/>
            </w:pPr>
            <w:r w:rsidRPr="009B0578">
              <w:t>(to be used for RCOT correspondence)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9FC00" w14:textId="77777777" w:rsidR="0025120C" w:rsidRPr="005E6263" w:rsidRDefault="0025120C" w:rsidP="00796072"/>
        </w:tc>
      </w:tr>
      <w:tr w:rsidR="0025120C" w:rsidRPr="005E6263" w14:paraId="5F064401" w14:textId="77777777" w:rsidTr="0025120C">
        <w:trPr>
          <w:trHeight w:val="413"/>
        </w:trPr>
        <w:tc>
          <w:tcPr>
            <w:tcW w:w="32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CC6BEC" w14:textId="77777777" w:rsidR="0025120C" w:rsidRPr="00C162C4" w:rsidRDefault="0025120C" w:rsidP="00796072">
            <w:pPr>
              <w:contextualSpacing/>
            </w:pPr>
          </w:p>
        </w:tc>
        <w:tc>
          <w:tcPr>
            <w:tcW w:w="3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550F3B" w14:textId="77777777" w:rsidR="0025120C" w:rsidRPr="005E6263" w:rsidRDefault="0025120C" w:rsidP="00796072">
            <w:r w:rsidRPr="009B0578">
              <w:t>BT number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3623BF" w14:textId="77777777" w:rsidR="0025120C" w:rsidRPr="005E6263" w:rsidRDefault="0025120C" w:rsidP="00796072"/>
        </w:tc>
      </w:tr>
      <w:tr w:rsidR="0025120C" w:rsidRPr="005E6263" w14:paraId="1BE71D77" w14:textId="77777777" w:rsidTr="0025120C"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14:paraId="0E6BD09A" w14:textId="1A79EA0E" w:rsidR="0025120C" w:rsidRDefault="0025120C" w:rsidP="00796072">
            <w:pPr>
              <w:contextualSpacing/>
            </w:pPr>
            <w:r>
              <w:t xml:space="preserve">Budget </w:t>
            </w:r>
            <w:proofErr w:type="gramStart"/>
            <w:r w:rsidR="00887CD9">
              <w:t>r</w:t>
            </w:r>
            <w:r>
              <w:t>equested</w:t>
            </w:r>
            <w:proofErr w:type="gramEnd"/>
          </w:p>
          <w:p w14:paraId="592E6F8C" w14:textId="77777777" w:rsidR="0025120C" w:rsidRPr="00C162C4" w:rsidRDefault="0025120C" w:rsidP="00796072">
            <w:pPr>
              <w:contextualSpacing/>
            </w:pPr>
            <w:r>
              <w:t>(up to £200 per business year)</w:t>
            </w:r>
          </w:p>
        </w:tc>
        <w:tc>
          <w:tcPr>
            <w:tcW w:w="62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57A3243" w14:textId="77777777" w:rsidR="0025120C" w:rsidRPr="005E6263" w:rsidRDefault="0025120C" w:rsidP="00796072"/>
        </w:tc>
      </w:tr>
      <w:tr w:rsidR="0025120C" w:rsidRPr="0025120C" w14:paraId="53970387" w14:textId="77777777" w:rsidTr="0025120C"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14:paraId="0C623201" w14:textId="77777777" w:rsidR="0025120C" w:rsidRPr="0025120C" w:rsidRDefault="0025120C" w:rsidP="00796072">
            <w:pPr>
              <w:contextualSpacing/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>Current activities to date</w:t>
            </w:r>
          </w:p>
          <w:p w14:paraId="2E2506B0" w14:textId="77777777" w:rsidR="0025120C" w:rsidRPr="0025120C" w:rsidRDefault="0025120C" w:rsidP="00796072">
            <w:pPr>
              <w:contextualSpacing/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>(if applicable)</w:t>
            </w:r>
          </w:p>
        </w:tc>
        <w:tc>
          <w:tcPr>
            <w:tcW w:w="62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E15B27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  <w:p w14:paraId="35E1332E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  <w:p w14:paraId="5D7E5BDD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</w:tc>
      </w:tr>
      <w:tr w:rsidR="0025120C" w:rsidRPr="0025120C" w14:paraId="58569E1C" w14:textId="77777777" w:rsidTr="0025120C">
        <w:tc>
          <w:tcPr>
            <w:tcW w:w="3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7EA3F" w14:textId="496F981D" w:rsidR="0025120C" w:rsidRPr="0025120C" w:rsidRDefault="0025120C" w:rsidP="00796072">
            <w:pPr>
              <w:contextualSpacing/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>Planned activity (if applicable)</w:t>
            </w:r>
          </w:p>
        </w:tc>
        <w:tc>
          <w:tcPr>
            <w:tcW w:w="62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FFFB2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  <w:p w14:paraId="27ED63E9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  <w:p w14:paraId="36C2557E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</w:tc>
      </w:tr>
    </w:tbl>
    <w:p w14:paraId="0DFC8220" w14:textId="77777777" w:rsidR="0025120C" w:rsidRPr="0025120C" w:rsidRDefault="0025120C" w:rsidP="00796072">
      <w:pPr>
        <w:pStyle w:val="BodyTextIndent"/>
        <w:ind w:left="0" w:firstLine="0"/>
        <w:rPr>
          <w:rFonts w:asciiTheme="majorHAnsi" w:hAnsiTheme="majorHAnsi" w:cstheme="majorHAnsi"/>
          <w:szCs w:val="22"/>
        </w:rPr>
      </w:pPr>
    </w:p>
    <w:p w14:paraId="2B18B2F5" w14:textId="5DC40C91" w:rsidR="0025120C" w:rsidRPr="0025120C" w:rsidRDefault="0025120C" w:rsidP="00796072">
      <w:pPr>
        <w:pStyle w:val="BodyTextIndent"/>
        <w:ind w:left="0" w:firstLine="0"/>
        <w:rPr>
          <w:rFonts w:asciiTheme="majorHAnsi" w:hAnsiTheme="majorHAnsi" w:cstheme="majorHAnsi"/>
          <w:b/>
          <w:bCs/>
          <w:i/>
          <w:szCs w:val="22"/>
        </w:rPr>
      </w:pPr>
      <w:r w:rsidRPr="0025120C">
        <w:rPr>
          <w:rFonts w:asciiTheme="majorHAnsi" w:hAnsiTheme="majorHAnsi" w:cstheme="majorHAnsi"/>
          <w:b/>
          <w:bCs/>
          <w:i/>
          <w:szCs w:val="22"/>
        </w:rPr>
        <w:t>  All members of a local group must be RCOT members.</w:t>
      </w:r>
    </w:p>
    <w:p w14:paraId="6D9636B8" w14:textId="77777777" w:rsidR="0025120C" w:rsidRPr="0025120C" w:rsidRDefault="0025120C" w:rsidP="00796072">
      <w:pPr>
        <w:pStyle w:val="BodyTextIndent"/>
        <w:ind w:left="0" w:firstLine="0"/>
        <w:rPr>
          <w:rFonts w:asciiTheme="majorHAnsi" w:hAnsiTheme="majorHAnsi" w:cstheme="majorHAnsi"/>
          <w:szCs w:val="22"/>
        </w:rPr>
      </w:pPr>
    </w:p>
    <w:p w14:paraId="36BE2941" w14:textId="1B4C48B4" w:rsidR="0025120C" w:rsidRDefault="0025120C" w:rsidP="00796072">
      <w:pPr>
        <w:pStyle w:val="BodyTextIndent"/>
        <w:ind w:left="0" w:firstLine="0"/>
        <w:rPr>
          <w:rFonts w:asciiTheme="majorHAnsi" w:hAnsiTheme="majorHAnsi" w:cstheme="majorHAnsi"/>
          <w:szCs w:val="22"/>
        </w:rPr>
      </w:pPr>
      <w:r w:rsidRPr="0025120C">
        <w:rPr>
          <w:rFonts w:asciiTheme="majorHAnsi" w:hAnsiTheme="majorHAnsi" w:cstheme="majorHAnsi"/>
          <w:szCs w:val="22"/>
        </w:rPr>
        <w:t>I agree to be Lead of the RCOT ……………</w:t>
      </w:r>
      <w:proofErr w:type="gramStart"/>
      <w:r w:rsidRPr="0025120C">
        <w:rPr>
          <w:rFonts w:asciiTheme="majorHAnsi" w:hAnsiTheme="majorHAnsi" w:cstheme="majorHAnsi"/>
          <w:szCs w:val="22"/>
        </w:rPr>
        <w:t>…..</w:t>
      </w:r>
      <w:proofErr w:type="gramEnd"/>
      <w:r w:rsidRPr="0025120C">
        <w:rPr>
          <w:rFonts w:asciiTheme="majorHAnsi" w:hAnsiTheme="majorHAnsi" w:cstheme="majorHAnsi"/>
          <w:szCs w:val="22"/>
        </w:rPr>
        <w:t>…… region - ………….……… local group.</w:t>
      </w:r>
    </w:p>
    <w:p w14:paraId="529DC471" w14:textId="77777777" w:rsidR="0025120C" w:rsidRPr="0025120C" w:rsidRDefault="0025120C" w:rsidP="00796072">
      <w:pPr>
        <w:pStyle w:val="BodyTextIndent"/>
        <w:ind w:left="0" w:firstLine="0"/>
        <w:rPr>
          <w:rFonts w:asciiTheme="majorHAnsi" w:hAnsiTheme="majorHAnsi" w:cstheme="majorHAnsi"/>
          <w:szCs w:val="22"/>
        </w:rPr>
      </w:pPr>
    </w:p>
    <w:p w14:paraId="3841788F" w14:textId="77777777" w:rsidR="0025120C" w:rsidRPr="0025120C" w:rsidRDefault="0025120C" w:rsidP="00796072">
      <w:pPr>
        <w:rPr>
          <w:rFonts w:asciiTheme="majorHAnsi" w:hAnsiTheme="majorHAnsi" w:cstheme="majorHAnsi"/>
        </w:rPr>
      </w:pPr>
    </w:p>
    <w:p w14:paraId="42BAC68A" w14:textId="77777777" w:rsidR="0025120C" w:rsidRPr="0025120C" w:rsidRDefault="0025120C" w:rsidP="00796072">
      <w:pPr>
        <w:rPr>
          <w:rFonts w:asciiTheme="majorHAnsi" w:hAnsiTheme="majorHAnsi" w:cstheme="majorHAnsi"/>
        </w:rPr>
      </w:pPr>
      <w:r w:rsidRPr="0025120C">
        <w:rPr>
          <w:rFonts w:asciiTheme="majorHAnsi" w:hAnsiTheme="majorHAnsi" w:cstheme="majorHAnsi"/>
        </w:rPr>
        <w:t>Signature………</w:t>
      </w:r>
      <w:proofErr w:type="gramStart"/>
      <w:r w:rsidRPr="0025120C">
        <w:rPr>
          <w:rFonts w:asciiTheme="majorHAnsi" w:hAnsiTheme="majorHAnsi" w:cstheme="majorHAnsi"/>
        </w:rPr>
        <w:t>…..</w:t>
      </w:r>
      <w:proofErr w:type="gramEnd"/>
      <w:r w:rsidRPr="0025120C">
        <w:rPr>
          <w:rFonts w:asciiTheme="majorHAnsi" w:hAnsiTheme="majorHAnsi" w:cstheme="majorHAnsi"/>
        </w:rPr>
        <w:t>……………………………………………  Date ……………………</w:t>
      </w:r>
    </w:p>
    <w:p w14:paraId="55BBA858" w14:textId="77777777" w:rsidR="0025120C" w:rsidRDefault="0025120C" w:rsidP="00796072">
      <w:pPr>
        <w:rPr>
          <w:rFonts w:asciiTheme="majorHAnsi" w:hAnsiTheme="majorHAnsi" w:cstheme="majorHAnsi"/>
        </w:rPr>
      </w:pPr>
    </w:p>
    <w:p w14:paraId="76968DBA" w14:textId="77777777" w:rsidR="0025120C" w:rsidRPr="0025120C" w:rsidRDefault="0025120C" w:rsidP="00796072">
      <w:pPr>
        <w:rPr>
          <w:rFonts w:asciiTheme="majorHAnsi" w:hAnsiTheme="majorHAnsi" w:cstheme="majorHAnsi"/>
        </w:rPr>
      </w:pPr>
    </w:p>
    <w:p w14:paraId="125F65A4" w14:textId="77777777" w:rsidR="0025120C" w:rsidRPr="0025120C" w:rsidRDefault="0025120C" w:rsidP="00796072">
      <w:pPr>
        <w:rPr>
          <w:rFonts w:asciiTheme="majorHAnsi" w:hAnsiTheme="majorHAnsi" w:cstheme="majorHAnsi"/>
        </w:rPr>
      </w:pPr>
    </w:p>
    <w:p w14:paraId="70CAFF52" w14:textId="77777777" w:rsidR="0025120C" w:rsidRDefault="0025120C" w:rsidP="00796072">
      <w:pPr>
        <w:rPr>
          <w:rFonts w:asciiTheme="majorHAnsi" w:hAnsiTheme="majorHAnsi" w:cstheme="majorHAnsi"/>
        </w:rPr>
      </w:pPr>
      <w:r w:rsidRPr="0025120C">
        <w:rPr>
          <w:rFonts w:asciiTheme="majorHAnsi" w:hAnsiTheme="majorHAnsi" w:cstheme="majorHAnsi"/>
        </w:rPr>
        <w:t>RCOT …………. Region Chair…….…………………………………  BT No.………………...</w:t>
      </w:r>
    </w:p>
    <w:p w14:paraId="36B1D637" w14:textId="77777777" w:rsidR="0025120C" w:rsidRPr="0025120C" w:rsidRDefault="0025120C" w:rsidP="00796072">
      <w:pPr>
        <w:ind w:left="2835"/>
        <w:rPr>
          <w:rFonts w:asciiTheme="majorHAnsi" w:hAnsiTheme="majorHAnsi" w:cstheme="majorHAnsi"/>
        </w:rPr>
      </w:pPr>
      <w:r w:rsidRPr="0025120C">
        <w:rPr>
          <w:rFonts w:asciiTheme="majorHAnsi" w:hAnsiTheme="majorHAnsi" w:cstheme="majorHAnsi"/>
        </w:rPr>
        <w:t>(BLOCK CAPITALS PLEASE)</w:t>
      </w:r>
    </w:p>
    <w:p w14:paraId="3B7A3527" w14:textId="77777777" w:rsidR="0025120C" w:rsidRDefault="0025120C" w:rsidP="00796072">
      <w:pPr>
        <w:rPr>
          <w:rFonts w:asciiTheme="majorHAnsi" w:hAnsiTheme="majorHAnsi" w:cstheme="majorHAnsi"/>
        </w:rPr>
      </w:pPr>
    </w:p>
    <w:p w14:paraId="5F73C555" w14:textId="39A9A05F" w:rsidR="0025120C" w:rsidRPr="0025120C" w:rsidRDefault="0025120C" w:rsidP="00796072">
      <w:pPr>
        <w:rPr>
          <w:rFonts w:asciiTheme="majorHAnsi" w:hAnsiTheme="majorHAnsi" w:cstheme="majorHAnsi"/>
        </w:rPr>
      </w:pPr>
      <w:r w:rsidRPr="0025120C">
        <w:rPr>
          <w:rFonts w:asciiTheme="majorHAnsi" w:hAnsiTheme="majorHAnsi" w:cstheme="majorHAnsi"/>
        </w:rPr>
        <w:t>Signature……</w:t>
      </w:r>
      <w:proofErr w:type="gramStart"/>
      <w:r w:rsidRPr="0025120C">
        <w:rPr>
          <w:rFonts w:asciiTheme="majorHAnsi" w:hAnsiTheme="majorHAnsi" w:cstheme="majorHAnsi"/>
        </w:rPr>
        <w:t>…..</w:t>
      </w:r>
      <w:proofErr w:type="gramEnd"/>
      <w:r w:rsidRPr="0025120C">
        <w:rPr>
          <w:rFonts w:asciiTheme="majorHAnsi" w:hAnsiTheme="majorHAnsi" w:cstheme="majorHAnsi"/>
        </w:rPr>
        <w:t>………………………………………………  Date ……………………</w:t>
      </w:r>
    </w:p>
    <w:p w14:paraId="77664769" w14:textId="77777777" w:rsidR="0025120C" w:rsidRDefault="0025120C" w:rsidP="00796072">
      <w:pPr>
        <w:rPr>
          <w:rFonts w:asciiTheme="majorHAnsi" w:hAnsiTheme="majorHAnsi" w:cstheme="majorHAnsi"/>
          <w:color w:val="1F497D"/>
        </w:rPr>
      </w:pPr>
    </w:p>
    <w:p w14:paraId="65C69DDD" w14:textId="77777777" w:rsidR="0025120C" w:rsidRPr="0025120C" w:rsidRDefault="0025120C" w:rsidP="00796072">
      <w:pPr>
        <w:rPr>
          <w:rFonts w:asciiTheme="majorHAnsi" w:hAnsiTheme="majorHAnsi" w:cstheme="majorHAnsi"/>
          <w:color w:val="1F497D"/>
        </w:rPr>
      </w:pPr>
    </w:p>
    <w:p w14:paraId="04A96020" w14:textId="77777777" w:rsidR="0025120C" w:rsidRPr="0025120C" w:rsidRDefault="0025120C" w:rsidP="00796072">
      <w:pPr>
        <w:rPr>
          <w:rFonts w:asciiTheme="majorHAnsi" w:hAnsiTheme="majorHAnsi" w:cstheme="majorHAnsi"/>
        </w:rPr>
      </w:pPr>
    </w:p>
    <w:p w14:paraId="29CE78D0" w14:textId="1B3613FC" w:rsidR="0025120C" w:rsidRDefault="0025120C" w:rsidP="00796072">
      <w:pPr>
        <w:rPr>
          <w:rFonts w:asciiTheme="majorHAnsi" w:hAnsiTheme="majorHAnsi" w:cstheme="majorHAnsi"/>
        </w:rPr>
      </w:pPr>
      <w:r w:rsidRPr="0025120C">
        <w:rPr>
          <w:rFonts w:asciiTheme="majorHAnsi" w:hAnsiTheme="majorHAnsi" w:cstheme="majorHAnsi"/>
        </w:rPr>
        <w:t>RCOT …………. Region Treasurer…….……………………………  BT No.………………...</w:t>
      </w:r>
    </w:p>
    <w:p w14:paraId="70FD8C2A" w14:textId="77777777" w:rsidR="0025120C" w:rsidRPr="0025120C" w:rsidRDefault="0025120C" w:rsidP="00796072">
      <w:pPr>
        <w:ind w:left="2835"/>
        <w:rPr>
          <w:rFonts w:asciiTheme="majorHAnsi" w:hAnsiTheme="majorHAnsi" w:cstheme="majorHAnsi"/>
        </w:rPr>
      </w:pPr>
      <w:r w:rsidRPr="0025120C">
        <w:rPr>
          <w:rFonts w:asciiTheme="majorHAnsi" w:hAnsiTheme="majorHAnsi" w:cstheme="majorHAnsi"/>
          <w:color w:val="1F497D"/>
        </w:rPr>
        <w:tab/>
      </w:r>
      <w:r w:rsidRPr="0025120C">
        <w:rPr>
          <w:rFonts w:asciiTheme="majorHAnsi" w:hAnsiTheme="majorHAnsi" w:cstheme="majorHAnsi"/>
        </w:rPr>
        <w:t>(BLOCK CAPITALS PLEASE)</w:t>
      </w:r>
    </w:p>
    <w:p w14:paraId="2DA90D4A" w14:textId="77777777" w:rsidR="0025120C" w:rsidRDefault="0025120C" w:rsidP="00796072">
      <w:pPr>
        <w:rPr>
          <w:rFonts w:asciiTheme="majorHAnsi" w:hAnsiTheme="majorHAnsi" w:cstheme="majorHAnsi"/>
        </w:rPr>
      </w:pPr>
    </w:p>
    <w:p w14:paraId="49F727D6" w14:textId="5A55EE6F" w:rsidR="0025120C" w:rsidRPr="0025120C" w:rsidRDefault="0025120C" w:rsidP="00796072">
      <w:pPr>
        <w:rPr>
          <w:rFonts w:asciiTheme="majorHAnsi" w:hAnsiTheme="majorHAnsi" w:cstheme="majorHAnsi"/>
        </w:rPr>
      </w:pPr>
      <w:r w:rsidRPr="0025120C">
        <w:rPr>
          <w:rFonts w:asciiTheme="majorHAnsi" w:hAnsiTheme="majorHAnsi" w:cstheme="majorHAnsi"/>
        </w:rPr>
        <w:t>Signature……</w:t>
      </w:r>
      <w:proofErr w:type="gramStart"/>
      <w:r w:rsidRPr="0025120C">
        <w:rPr>
          <w:rFonts w:asciiTheme="majorHAnsi" w:hAnsiTheme="majorHAnsi" w:cstheme="majorHAnsi"/>
        </w:rPr>
        <w:t>…..</w:t>
      </w:r>
      <w:proofErr w:type="gramEnd"/>
      <w:r w:rsidRPr="0025120C">
        <w:rPr>
          <w:rFonts w:asciiTheme="majorHAnsi" w:hAnsiTheme="majorHAnsi" w:cstheme="majorHAnsi"/>
        </w:rPr>
        <w:t>………………………………………………  Date ……………………</w:t>
      </w:r>
    </w:p>
    <w:p w14:paraId="29C00AE5" w14:textId="77777777" w:rsidR="0025120C" w:rsidRPr="0025120C" w:rsidRDefault="0025120C" w:rsidP="00796072">
      <w:pPr>
        <w:rPr>
          <w:rFonts w:asciiTheme="majorHAnsi" w:hAnsiTheme="majorHAnsi" w:cstheme="majorHAnsi"/>
          <w:color w:val="1F497D"/>
        </w:rPr>
      </w:pPr>
    </w:p>
    <w:p w14:paraId="476EB7FA" w14:textId="77777777" w:rsidR="0025120C" w:rsidRPr="0025120C" w:rsidRDefault="0025120C" w:rsidP="00796072">
      <w:pPr>
        <w:rPr>
          <w:rFonts w:asciiTheme="majorHAnsi" w:hAnsiTheme="majorHAnsi" w:cstheme="majorHAnsi"/>
          <w:color w:val="1F497D"/>
        </w:rPr>
      </w:pPr>
    </w:p>
    <w:p w14:paraId="7D94C1EA" w14:textId="77777777" w:rsidR="0025120C" w:rsidRDefault="0025120C" w:rsidP="00796072">
      <w:pPr>
        <w:rPr>
          <w:color w:val="1F497D"/>
        </w:rPr>
      </w:pPr>
    </w:p>
    <w:p w14:paraId="4EE034E1" w14:textId="6109D275" w:rsidR="0025120C" w:rsidRDefault="0025120C" w:rsidP="00796072">
      <w:pPr>
        <w:rPr>
          <w:color w:val="1F497D"/>
        </w:rPr>
      </w:pPr>
      <w:r>
        <w:rPr>
          <w:color w:val="1F497D"/>
        </w:rPr>
        <w:br w:type="page"/>
      </w:r>
    </w:p>
    <w:p w14:paraId="24BB838B" w14:textId="139F6B28" w:rsidR="0025120C" w:rsidRDefault="0025120C" w:rsidP="00796072">
      <w:pPr>
        <w:contextualSpacing/>
        <w:rPr>
          <w:b/>
          <w:color w:val="003543" w:themeColor="text2"/>
          <w:sz w:val="28"/>
          <w:szCs w:val="28"/>
        </w:rPr>
      </w:pPr>
      <w:r w:rsidRPr="0025120C">
        <w:rPr>
          <w:b/>
          <w:color w:val="003543" w:themeColor="text2"/>
          <w:sz w:val="28"/>
          <w:szCs w:val="28"/>
        </w:rPr>
        <w:t xml:space="preserve">RCOT </w:t>
      </w:r>
      <w:r w:rsidR="00887CD9">
        <w:rPr>
          <w:b/>
          <w:color w:val="003543" w:themeColor="text2"/>
          <w:sz w:val="28"/>
          <w:szCs w:val="28"/>
        </w:rPr>
        <w:t>r</w:t>
      </w:r>
      <w:r w:rsidRPr="0025120C">
        <w:rPr>
          <w:b/>
          <w:color w:val="003543" w:themeColor="text2"/>
          <w:sz w:val="28"/>
          <w:szCs w:val="28"/>
        </w:rPr>
        <w:t xml:space="preserve">egion – </w:t>
      </w:r>
      <w:r w:rsidR="00887CD9">
        <w:rPr>
          <w:b/>
          <w:color w:val="003543" w:themeColor="text2"/>
          <w:sz w:val="28"/>
          <w:szCs w:val="28"/>
        </w:rPr>
        <w:t>l</w:t>
      </w:r>
      <w:r w:rsidRPr="0025120C">
        <w:rPr>
          <w:b/>
          <w:color w:val="003543" w:themeColor="text2"/>
          <w:sz w:val="28"/>
          <w:szCs w:val="28"/>
        </w:rPr>
        <w:t xml:space="preserve">ocal </w:t>
      </w:r>
      <w:r w:rsidR="00887CD9">
        <w:rPr>
          <w:b/>
          <w:color w:val="003543" w:themeColor="text2"/>
          <w:sz w:val="28"/>
          <w:szCs w:val="28"/>
        </w:rPr>
        <w:t>g</w:t>
      </w:r>
      <w:r w:rsidRPr="0025120C">
        <w:rPr>
          <w:b/>
          <w:color w:val="003543" w:themeColor="text2"/>
          <w:sz w:val="28"/>
          <w:szCs w:val="28"/>
        </w:rPr>
        <w:t xml:space="preserve">roup </w:t>
      </w:r>
      <w:r w:rsidR="00887CD9">
        <w:rPr>
          <w:b/>
          <w:color w:val="003543" w:themeColor="text2"/>
          <w:sz w:val="28"/>
          <w:szCs w:val="28"/>
        </w:rPr>
        <w:t>a</w:t>
      </w:r>
      <w:r w:rsidRPr="0025120C">
        <w:rPr>
          <w:b/>
          <w:color w:val="003543" w:themeColor="text2"/>
          <w:sz w:val="28"/>
          <w:szCs w:val="28"/>
        </w:rPr>
        <w:t xml:space="preserve">ctivity </w:t>
      </w:r>
      <w:proofErr w:type="spellStart"/>
      <w:r w:rsidR="00887CD9">
        <w:rPr>
          <w:b/>
          <w:color w:val="003543" w:themeColor="text2"/>
          <w:sz w:val="28"/>
          <w:szCs w:val="28"/>
        </w:rPr>
        <w:t>p</w:t>
      </w:r>
      <w:r w:rsidRPr="0025120C">
        <w:rPr>
          <w:b/>
          <w:color w:val="003543" w:themeColor="text2"/>
          <w:sz w:val="28"/>
          <w:szCs w:val="28"/>
        </w:rPr>
        <w:t>pdate</w:t>
      </w:r>
      <w:proofErr w:type="spellEnd"/>
      <w:r w:rsidRPr="0025120C">
        <w:rPr>
          <w:b/>
          <w:color w:val="003543" w:themeColor="text2"/>
          <w:sz w:val="28"/>
          <w:szCs w:val="28"/>
        </w:rPr>
        <w:t xml:space="preserve"> </w:t>
      </w:r>
    </w:p>
    <w:p w14:paraId="0625114E" w14:textId="77777777" w:rsidR="0025120C" w:rsidRPr="0025120C" w:rsidRDefault="0025120C" w:rsidP="00796072">
      <w:pPr>
        <w:contextualSpacing/>
        <w:rPr>
          <w:b/>
          <w:color w:val="003543" w:themeColor="text2"/>
          <w:sz w:val="28"/>
          <w:szCs w:val="28"/>
        </w:rPr>
      </w:pPr>
    </w:p>
    <w:p w14:paraId="48B234B3" w14:textId="77777777" w:rsidR="0025120C" w:rsidRDefault="0025120C" w:rsidP="00796072">
      <w:pPr>
        <w:contextualSpacing/>
        <w:rPr>
          <w:b/>
          <w:color w:val="003543" w:themeColor="text2"/>
        </w:rPr>
      </w:pPr>
      <w:r w:rsidRPr="0025120C">
        <w:rPr>
          <w:b/>
          <w:color w:val="003543" w:themeColor="text2"/>
        </w:rPr>
        <w:t>Date:</w:t>
      </w:r>
    </w:p>
    <w:p w14:paraId="4D2D68A2" w14:textId="77777777" w:rsidR="0025120C" w:rsidRPr="0025120C" w:rsidRDefault="0025120C" w:rsidP="00796072">
      <w:pPr>
        <w:contextualSpacing/>
        <w:rPr>
          <w:b/>
          <w:color w:val="003543" w:themeColor="text2"/>
        </w:rPr>
      </w:pPr>
    </w:p>
    <w:p w14:paraId="779CA29F" w14:textId="77777777" w:rsidR="0025120C" w:rsidRPr="0025120C" w:rsidRDefault="0025120C" w:rsidP="00796072">
      <w:pPr>
        <w:contextualSpacing/>
        <w:rPr>
          <w:b/>
          <w:color w:val="003543" w:themeColor="text2"/>
        </w:rPr>
      </w:pPr>
      <w:r w:rsidRPr="0025120C">
        <w:rPr>
          <w:b/>
          <w:color w:val="003543" w:themeColor="text2"/>
        </w:rPr>
        <w:t>Author:</w:t>
      </w:r>
    </w:p>
    <w:p w14:paraId="4F17A7AB" w14:textId="77777777" w:rsidR="0025120C" w:rsidRDefault="0025120C" w:rsidP="00796072">
      <w:pPr>
        <w:rPr>
          <w:b/>
        </w:rPr>
      </w:pPr>
    </w:p>
    <w:tbl>
      <w:tblPr>
        <w:tblpPr w:leftFromText="180" w:rightFromText="180" w:vertAnchor="text" w:horzAnchor="margin" w:tblpY="66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3"/>
      </w:tblGrid>
      <w:tr w:rsidR="0025120C" w:rsidRPr="005E6263" w14:paraId="315DB249" w14:textId="77777777" w:rsidTr="00413D45">
        <w:trPr>
          <w:trHeight w:val="419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883957" w14:textId="26F55121" w:rsidR="0025120C" w:rsidRPr="005E6263" w:rsidRDefault="0025120C" w:rsidP="00796072">
            <w:r w:rsidRPr="00D424FE">
              <w:t xml:space="preserve">Name of </w:t>
            </w:r>
            <w:r>
              <w:t>l</w:t>
            </w:r>
            <w:r w:rsidRPr="00D424FE">
              <w:t xml:space="preserve">ocal </w:t>
            </w:r>
            <w:r>
              <w:t>g</w:t>
            </w:r>
            <w:r w:rsidRPr="00D424FE">
              <w:t>roup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0C9FDC" w14:textId="5687E4F1" w:rsidR="0025120C" w:rsidRPr="005E6263" w:rsidRDefault="0025120C" w:rsidP="00796072">
            <w:r>
              <w:t xml:space="preserve">RCOT </w:t>
            </w:r>
            <w:r w:rsidRPr="00C162C4">
              <w:rPr>
                <w:color w:val="FF0000"/>
              </w:rPr>
              <w:t>XXXX</w:t>
            </w:r>
            <w:r>
              <w:t xml:space="preserve"> </w:t>
            </w:r>
            <w:r w:rsidR="00E00B8B">
              <w:t>r</w:t>
            </w:r>
            <w:r>
              <w:t xml:space="preserve">egion – </w:t>
            </w:r>
            <w:r w:rsidRPr="00C162C4">
              <w:rPr>
                <w:color w:val="FF0000"/>
              </w:rPr>
              <w:t xml:space="preserve">XXXX </w:t>
            </w:r>
            <w:r w:rsidR="00E00B8B" w:rsidRPr="00E00B8B">
              <w:t>l</w:t>
            </w:r>
            <w:r w:rsidRPr="00E00B8B">
              <w:t xml:space="preserve">ocal </w:t>
            </w:r>
            <w:r w:rsidR="00E00B8B" w:rsidRPr="00E00B8B">
              <w:t>g</w:t>
            </w:r>
            <w:r>
              <w:t>roup</w:t>
            </w:r>
          </w:p>
        </w:tc>
      </w:tr>
      <w:tr w:rsidR="0025120C" w:rsidRPr="005E6263" w14:paraId="3D65EB60" w14:textId="77777777" w:rsidTr="00413D45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14:paraId="728D5B8E" w14:textId="77777777" w:rsidR="0025120C" w:rsidRDefault="0025120C" w:rsidP="00796072">
            <w:r>
              <w:t>RCOT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12" w:space="0" w:color="auto"/>
            </w:tcBorders>
          </w:tcPr>
          <w:p w14:paraId="33FE49E7" w14:textId="77777777" w:rsidR="0025120C" w:rsidRPr="005E6263" w:rsidRDefault="0025120C" w:rsidP="00796072"/>
        </w:tc>
      </w:tr>
      <w:tr w:rsidR="0025120C" w:rsidRPr="005E6263" w14:paraId="25600C59" w14:textId="77777777" w:rsidTr="00413D45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14:paraId="0A038E28" w14:textId="77777777" w:rsidR="0025120C" w:rsidRPr="005E6263" w:rsidRDefault="0025120C" w:rsidP="00796072">
            <w:r>
              <w:t>Area(s) covered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12" w:space="0" w:color="auto"/>
            </w:tcBorders>
          </w:tcPr>
          <w:p w14:paraId="4571448F" w14:textId="77777777" w:rsidR="0025120C" w:rsidRPr="005E6263" w:rsidRDefault="0025120C" w:rsidP="00796072"/>
        </w:tc>
      </w:tr>
      <w:tr w:rsidR="0025120C" w:rsidRPr="005E6263" w14:paraId="66223381" w14:textId="77777777" w:rsidTr="00413D45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14:paraId="70C68979" w14:textId="2183222D" w:rsidR="0025120C" w:rsidRPr="005E6263" w:rsidRDefault="0025120C" w:rsidP="00796072">
            <w:r w:rsidRPr="00C162C4">
              <w:t xml:space="preserve">Local </w:t>
            </w:r>
            <w:r>
              <w:t>g</w:t>
            </w:r>
            <w:r w:rsidRPr="00C162C4">
              <w:t xml:space="preserve">roup </w:t>
            </w:r>
            <w:r>
              <w:t>l</w:t>
            </w:r>
            <w:r w:rsidRPr="00C162C4">
              <w:t>ead</w:t>
            </w:r>
            <w:r>
              <w:t xml:space="preserve"> - name</w:t>
            </w:r>
          </w:p>
        </w:tc>
        <w:tc>
          <w:tcPr>
            <w:tcW w:w="5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4CA51" w14:textId="77777777" w:rsidR="0025120C" w:rsidRPr="005E6263" w:rsidRDefault="0025120C" w:rsidP="00796072"/>
        </w:tc>
      </w:tr>
      <w:tr w:rsidR="0025120C" w:rsidRPr="0025120C" w14:paraId="5E3B4183" w14:textId="77777777" w:rsidTr="00413D45">
        <w:trPr>
          <w:trHeight w:val="243"/>
        </w:trPr>
        <w:tc>
          <w:tcPr>
            <w:tcW w:w="28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91ED0E7" w14:textId="3EC2D3D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>Networking meetings/ events held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0FD1E" w14:textId="77777777" w:rsidR="0025120C" w:rsidRPr="0025120C" w:rsidRDefault="0025120C" w:rsidP="00796072">
            <w:pPr>
              <w:contextualSpacing/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 xml:space="preserve">Activity 1 </w:t>
            </w:r>
          </w:p>
        </w:tc>
      </w:tr>
      <w:tr w:rsidR="0025120C" w:rsidRPr="0025120C" w14:paraId="79933BAE" w14:textId="77777777" w:rsidTr="00413D45">
        <w:trPr>
          <w:trHeight w:val="230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4D21B9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13759A" w14:textId="77777777" w:rsidR="0025120C" w:rsidRPr="0025120C" w:rsidRDefault="0025120C" w:rsidP="00796072">
            <w:pPr>
              <w:contextualSpacing/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>Objectives</w:t>
            </w:r>
          </w:p>
        </w:tc>
      </w:tr>
      <w:tr w:rsidR="0025120C" w:rsidRPr="0025120C" w14:paraId="56F8C33D" w14:textId="77777777" w:rsidTr="00413D45">
        <w:trPr>
          <w:trHeight w:val="230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657EE5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tcBorders>
              <w:left w:val="single" w:sz="12" w:space="0" w:color="auto"/>
              <w:right w:val="single" w:sz="12" w:space="0" w:color="auto"/>
            </w:tcBorders>
          </w:tcPr>
          <w:p w14:paraId="70C1D441" w14:textId="77777777" w:rsidR="0025120C" w:rsidRPr="0025120C" w:rsidRDefault="0025120C" w:rsidP="00796072">
            <w:pPr>
              <w:contextualSpacing/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>Attendees</w:t>
            </w:r>
          </w:p>
        </w:tc>
      </w:tr>
      <w:tr w:rsidR="0025120C" w:rsidRPr="0025120C" w14:paraId="06EE1452" w14:textId="77777777" w:rsidTr="00413D45">
        <w:trPr>
          <w:trHeight w:val="230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66DE4B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AA2A3" w14:textId="77777777" w:rsidR="0025120C" w:rsidRPr="0025120C" w:rsidRDefault="0025120C" w:rsidP="00796072">
            <w:pPr>
              <w:contextualSpacing/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>Costs</w:t>
            </w:r>
          </w:p>
        </w:tc>
      </w:tr>
      <w:tr w:rsidR="0025120C" w:rsidRPr="0025120C" w14:paraId="38838E7B" w14:textId="77777777" w:rsidTr="00413D45">
        <w:trPr>
          <w:trHeight w:val="30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8E3DBD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38574" w14:textId="77777777" w:rsidR="0025120C" w:rsidRPr="0025120C" w:rsidRDefault="0025120C" w:rsidP="00796072">
            <w:pPr>
              <w:contextualSpacing/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>Activity 2</w:t>
            </w:r>
          </w:p>
        </w:tc>
      </w:tr>
      <w:tr w:rsidR="0025120C" w:rsidRPr="0025120C" w14:paraId="6FBA588E" w14:textId="77777777" w:rsidTr="00413D45">
        <w:trPr>
          <w:trHeight w:val="30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FDC845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8D2C4" w14:textId="77777777" w:rsidR="0025120C" w:rsidRPr="0025120C" w:rsidRDefault="0025120C" w:rsidP="00796072">
            <w:pPr>
              <w:contextualSpacing/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>Objectives</w:t>
            </w:r>
          </w:p>
        </w:tc>
      </w:tr>
      <w:tr w:rsidR="0025120C" w:rsidRPr="0025120C" w14:paraId="73409FB7" w14:textId="77777777" w:rsidTr="00413D45">
        <w:trPr>
          <w:trHeight w:val="30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E437FF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50795" w14:textId="77777777" w:rsidR="0025120C" w:rsidRPr="0025120C" w:rsidRDefault="0025120C" w:rsidP="00796072">
            <w:pPr>
              <w:contextualSpacing/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>Attendees</w:t>
            </w:r>
          </w:p>
        </w:tc>
      </w:tr>
      <w:tr w:rsidR="0025120C" w:rsidRPr="0025120C" w14:paraId="660FCB26" w14:textId="77777777" w:rsidTr="00413D45">
        <w:trPr>
          <w:trHeight w:val="30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3C1F5A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A8B88E6" w14:textId="77777777" w:rsidR="0025120C" w:rsidRPr="0025120C" w:rsidRDefault="0025120C" w:rsidP="00796072">
            <w:pPr>
              <w:contextualSpacing/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>Costs</w:t>
            </w:r>
          </w:p>
        </w:tc>
      </w:tr>
      <w:tr w:rsidR="0025120C" w:rsidRPr="0025120C" w14:paraId="353802A1" w14:textId="77777777" w:rsidTr="00413D45">
        <w:trPr>
          <w:trHeight w:val="30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F16AB8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7B642" w14:textId="77777777" w:rsidR="0025120C" w:rsidRPr="0025120C" w:rsidRDefault="0025120C" w:rsidP="00796072">
            <w:pPr>
              <w:contextualSpacing/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>Activity 3</w:t>
            </w:r>
          </w:p>
        </w:tc>
      </w:tr>
      <w:tr w:rsidR="0025120C" w:rsidRPr="0025120C" w14:paraId="17F3819C" w14:textId="77777777" w:rsidTr="00413D45">
        <w:trPr>
          <w:trHeight w:val="30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C9AFAF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59435" w14:textId="77777777" w:rsidR="0025120C" w:rsidRPr="0025120C" w:rsidRDefault="0025120C" w:rsidP="00796072">
            <w:pPr>
              <w:contextualSpacing/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>Objectives</w:t>
            </w:r>
          </w:p>
        </w:tc>
      </w:tr>
      <w:tr w:rsidR="0025120C" w:rsidRPr="0025120C" w14:paraId="54D962A5" w14:textId="77777777" w:rsidTr="00413D45">
        <w:trPr>
          <w:trHeight w:val="30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BFF4AB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1A2A66" w14:textId="77777777" w:rsidR="0025120C" w:rsidRPr="0025120C" w:rsidRDefault="0025120C" w:rsidP="00796072">
            <w:pPr>
              <w:contextualSpacing/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>Attendees</w:t>
            </w:r>
          </w:p>
        </w:tc>
      </w:tr>
      <w:tr w:rsidR="0025120C" w:rsidRPr="0025120C" w14:paraId="570CB5FD" w14:textId="77777777" w:rsidTr="00413D45">
        <w:trPr>
          <w:trHeight w:val="30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AA3ABF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9C6CF4" w14:textId="77777777" w:rsidR="0025120C" w:rsidRPr="0025120C" w:rsidRDefault="0025120C" w:rsidP="00796072">
            <w:pPr>
              <w:contextualSpacing/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>Costs</w:t>
            </w:r>
          </w:p>
        </w:tc>
      </w:tr>
      <w:tr w:rsidR="0025120C" w:rsidRPr="0025120C" w14:paraId="11926DFA" w14:textId="77777777" w:rsidTr="00413D45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14:paraId="1DAE9396" w14:textId="77777777" w:rsidR="0025120C" w:rsidRPr="0025120C" w:rsidRDefault="0025120C" w:rsidP="00796072">
            <w:pPr>
              <w:contextualSpacing/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 xml:space="preserve">Finance update 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12" w:space="0" w:color="auto"/>
            </w:tcBorders>
          </w:tcPr>
          <w:p w14:paraId="4D60B1D1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</w:tc>
      </w:tr>
      <w:tr w:rsidR="0025120C" w:rsidRPr="0025120C" w14:paraId="7B019A3A" w14:textId="77777777" w:rsidTr="00413D45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14:paraId="3991DB80" w14:textId="24EF7C9A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 xml:space="preserve">Budget </w:t>
            </w:r>
            <w:r w:rsidR="00887CD9">
              <w:rPr>
                <w:rFonts w:asciiTheme="majorHAnsi" w:hAnsiTheme="majorHAnsi" w:cstheme="majorHAnsi"/>
              </w:rPr>
              <w:t>r</w:t>
            </w:r>
            <w:r w:rsidRPr="0025120C">
              <w:rPr>
                <w:rFonts w:asciiTheme="majorHAnsi" w:hAnsiTheme="majorHAnsi" w:cstheme="majorHAnsi"/>
              </w:rPr>
              <w:t>equested for next business year (up to £200 per business year)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12" w:space="0" w:color="auto"/>
            </w:tcBorders>
          </w:tcPr>
          <w:p w14:paraId="2B9E8283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</w:tc>
      </w:tr>
      <w:tr w:rsidR="0025120C" w:rsidRPr="0025120C" w14:paraId="176ADD05" w14:textId="77777777" w:rsidTr="00413D45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69D95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  <w:r w:rsidRPr="0025120C">
              <w:rPr>
                <w:rFonts w:asciiTheme="majorHAnsi" w:hAnsiTheme="majorHAnsi" w:cstheme="majorHAnsi"/>
              </w:rPr>
              <w:t xml:space="preserve">Planned activity </w:t>
            </w:r>
          </w:p>
        </w:tc>
        <w:tc>
          <w:tcPr>
            <w:tcW w:w="5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81001" w14:textId="77777777" w:rsidR="0025120C" w:rsidRPr="0025120C" w:rsidRDefault="0025120C" w:rsidP="00796072">
            <w:pPr>
              <w:rPr>
                <w:rFonts w:asciiTheme="majorHAnsi" w:hAnsiTheme="majorHAnsi" w:cstheme="majorHAnsi"/>
              </w:rPr>
            </w:pPr>
          </w:p>
        </w:tc>
      </w:tr>
    </w:tbl>
    <w:p w14:paraId="79ADB672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5711FD2E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46CC8502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31BA6E34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40C23EB0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4A464834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6C06CE3F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4B57C98F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79E56549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6CEE7608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2666D07A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4F286990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66646E1F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298C279F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18485126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108C837F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22C09AEC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00C7EB9A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4FF79C19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63C5A336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6D737A99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03CF4C03" w14:textId="77777777" w:rsidR="0025120C" w:rsidRPr="0025120C" w:rsidRDefault="0025120C" w:rsidP="00796072">
      <w:pPr>
        <w:ind w:left="357" w:hanging="357"/>
        <w:rPr>
          <w:rFonts w:asciiTheme="majorHAnsi" w:hAnsiTheme="majorHAnsi" w:cstheme="majorHAnsi"/>
          <w:color w:val="1F497D"/>
        </w:rPr>
      </w:pPr>
    </w:p>
    <w:p w14:paraId="183D2502" w14:textId="77777777" w:rsidR="0025120C" w:rsidRPr="0025120C" w:rsidRDefault="0025120C" w:rsidP="00796072">
      <w:pPr>
        <w:rPr>
          <w:rFonts w:asciiTheme="majorHAnsi" w:hAnsiTheme="majorHAnsi" w:cstheme="majorHAnsi"/>
          <w:i/>
        </w:rPr>
      </w:pPr>
    </w:p>
    <w:p w14:paraId="78637D4C" w14:textId="77777777" w:rsidR="0025120C" w:rsidRDefault="0025120C" w:rsidP="00796072">
      <w:pPr>
        <w:rPr>
          <w:rFonts w:asciiTheme="majorHAnsi" w:hAnsiTheme="majorHAnsi" w:cstheme="majorHAnsi"/>
          <w:i/>
        </w:rPr>
      </w:pPr>
    </w:p>
    <w:p w14:paraId="4DEC5BA3" w14:textId="77777777" w:rsidR="0025120C" w:rsidRDefault="0025120C" w:rsidP="00796072">
      <w:pPr>
        <w:rPr>
          <w:rFonts w:asciiTheme="majorHAnsi" w:hAnsiTheme="majorHAnsi" w:cstheme="majorHAnsi"/>
          <w:i/>
        </w:rPr>
      </w:pPr>
    </w:p>
    <w:p w14:paraId="7CC17F49" w14:textId="1BCACB77" w:rsidR="0025120C" w:rsidRPr="0025120C" w:rsidRDefault="0025120C" w:rsidP="00796072">
      <w:pPr>
        <w:rPr>
          <w:rFonts w:asciiTheme="majorHAnsi" w:hAnsiTheme="majorHAnsi" w:cstheme="majorHAnsi"/>
          <w:b/>
          <w:bCs/>
          <w:i/>
        </w:rPr>
      </w:pPr>
      <w:r w:rsidRPr="0025120C">
        <w:rPr>
          <w:rFonts w:asciiTheme="majorHAnsi" w:hAnsiTheme="majorHAnsi" w:cstheme="majorHAnsi"/>
          <w:b/>
          <w:bCs/>
          <w:i/>
        </w:rPr>
        <w:t xml:space="preserve">To be submitted before 31 July, </w:t>
      </w:r>
      <w:proofErr w:type="gramStart"/>
      <w:r w:rsidRPr="0025120C">
        <w:rPr>
          <w:rFonts w:asciiTheme="majorHAnsi" w:hAnsiTheme="majorHAnsi" w:cstheme="majorHAnsi"/>
          <w:b/>
          <w:bCs/>
          <w:i/>
        </w:rPr>
        <w:t>in order for</w:t>
      </w:r>
      <w:proofErr w:type="gramEnd"/>
      <w:r w:rsidRPr="0025120C">
        <w:rPr>
          <w:rFonts w:asciiTheme="majorHAnsi" w:hAnsiTheme="majorHAnsi" w:cstheme="majorHAnsi"/>
          <w:b/>
          <w:bCs/>
          <w:i/>
        </w:rPr>
        <w:t xml:space="preserve"> a budget request to be considered by the region.</w:t>
      </w:r>
    </w:p>
    <w:p w14:paraId="1F81FD48" w14:textId="415EA9D2" w:rsidR="0025120C" w:rsidRPr="0025120C" w:rsidRDefault="0025120C" w:rsidP="00796072">
      <w:pPr>
        <w:rPr>
          <w:rFonts w:asciiTheme="majorHAnsi" w:hAnsiTheme="majorHAnsi" w:cstheme="majorHAnsi"/>
          <w:b/>
          <w:bCs/>
          <w:i/>
        </w:rPr>
      </w:pPr>
      <w:r w:rsidRPr="0025120C">
        <w:rPr>
          <w:rFonts w:asciiTheme="majorHAnsi" w:hAnsiTheme="majorHAnsi" w:cstheme="majorHAnsi"/>
          <w:b/>
          <w:bCs/>
          <w:i/>
        </w:rPr>
        <w:t xml:space="preserve">Please submit to </w:t>
      </w:r>
      <w:hyperlink r:id="rId21" w:history="1">
        <w:r w:rsidRPr="0025120C">
          <w:rPr>
            <w:rStyle w:val="Hyperlink"/>
            <w:rFonts w:asciiTheme="majorHAnsi" w:hAnsiTheme="majorHAnsi" w:cstheme="majorHAnsi"/>
            <w:b/>
            <w:bCs/>
            <w:i/>
          </w:rPr>
          <w:t>communities@rcot.co.uk</w:t>
        </w:r>
      </w:hyperlink>
      <w:r w:rsidRPr="0025120C">
        <w:rPr>
          <w:rFonts w:asciiTheme="majorHAnsi" w:hAnsiTheme="majorHAnsi" w:cstheme="majorHAnsi"/>
          <w:b/>
          <w:bCs/>
          <w:i/>
        </w:rPr>
        <w:t xml:space="preserve">. </w:t>
      </w:r>
    </w:p>
    <w:sectPr w:rsidR="0025120C" w:rsidRPr="0025120C" w:rsidSect="00C67E19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10" w:h="16840"/>
      <w:pgMar w:top="1440" w:right="1080" w:bottom="1440" w:left="1080" w:header="0" w:footer="572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8004" w14:textId="77777777" w:rsidR="00AA48D5" w:rsidRDefault="00AA48D5" w:rsidP="00896FCA">
      <w:r>
        <w:separator/>
      </w:r>
    </w:p>
  </w:endnote>
  <w:endnote w:type="continuationSeparator" w:id="0">
    <w:p w14:paraId="0D85B883" w14:textId="77777777" w:rsidR="00AA48D5" w:rsidRDefault="00AA48D5" w:rsidP="00896FCA">
      <w:r>
        <w:continuationSeparator/>
      </w:r>
    </w:p>
  </w:endnote>
  <w:endnote w:type="continuationNotice" w:id="1">
    <w:p w14:paraId="5F676C2F" w14:textId="77777777" w:rsidR="00AA48D5" w:rsidRDefault="00AA4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C30C" w14:textId="422C2DEF" w:rsidR="00896FCA" w:rsidRPr="00A5434C" w:rsidRDefault="00FD5879" w:rsidP="00816269">
    <w:pPr>
      <w:pStyle w:val="FooterRCOT"/>
    </w:pPr>
    <w:r>
      <w:fldChar w:fldCharType="begin"/>
    </w:r>
    <w:r>
      <w:instrText xml:space="preserve"> DATE \@ "d MMMM yyyy" </w:instrText>
    </w:r>
    <w:r>
      <w:fldChar w:fldCharType="separate"/>
    </w:r>
    <w:r w:rsidR="006D3C35">
      <w:rPr>
        <w:noProof/>
      </w:rPr>
      <w:t>15 November 2023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  <w:p w14:paraId="225956D6" w14:textId="77777777" w:rsidR="006160C2" w:rsidRDefault="006160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16B3" w14:textId="72ED512E" w:rsidR="002A0FE6" w:rsidRPr="00A5434C" w:rsidRDefault="00FD5879" w:rsidP="00816269">
    <w:pPr>
      <w:pStyle w:val="FooterRCOT"/>
    </w:pPr>
    <w:r>
      <w:fldChar w:fldCharType="begin"/>
    </w:r>
    <w:r>
      <w:instrText xml:space="preserve"> DATE \@ "d MMMM yyyy" </w:instrText>
    </w:r>
    <w:r>
      <w:fldChar w:fldCharType="separate"/>
    </w:r>
    <w:r w:rsidR="006D3C35">
      <w:rPr>
        <w:noProof/>
      </w:rPr>
      <w:t>15 November 2023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  <w:p w14:paraId="6071C4CA" w14:textId="77777777" w:rsidR="006160C2" w:rsidRDefault="006160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2266" w14:textId="77777777" w:rsidR="00AA48D5" w:rsidRDefault="00AA48D5" w:rsidP="00896FCA">
      <w:r>
        <w:separator/>
      </w:r>
    </w:p>
  </w:footnote>
  <w:footnote w:type="continuationSeparator" w:id="0">
    <w:p w14:paraId="66A13E7E" w14:textId="77777777" w:rsidR="00AA48D5" w:rsidRDefault="00AA48D5" w:rsidP="00896FCA">
      <w:r>
        <w:continuationSeparator/>
      </w:r>
    </w:p>
  </w:footnote>
  <w:footnote w:type="continuationNotice" w:id="1">
    <w:p w14:paraId="1178BFE9" w14:textId="77777777" w:rsidR="00AA48D5" w:rsidRDefault="00AA48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13" w:type="pct"/>
      <w:tblInd w:w="-11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6251"/>
    </w:tblGrid>
    <w:tr w:rsidR="00231EFC" w:rsidRPr="008437D5" w14:paraId="07D0CC5E" w14:textId="77777777" w:rsidTr="00231EFC">
      <w:trPr>
        <w:trHeight w:val="1398"/>
      </w:trPr>
      <w:tc>
        <w:tcPr>
          <w:tcW w:w="2378" w:type="pct"/>
        </w:tcPr>
        <w:p w14:paraId="550F878F" w14:textId="77777777" w:rsidR="00231EFC" w:rsidRPr="008437D5" w:rsidRDefault="00231EFC" w:rsidP="00231EFC">
          <w:pPr>
            <w:ind w:firstLine="142"/>
          </w:pPr>
          <w:r w:rsidRPr="00231EFC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647D1FC" wp14:editId="2C4F85D1">
                <wp:simplePos x="0" y="0"/>
                <wp:positionH relativeFrom="column">
                  <wp:posOffset>50898</wp:posOffset>
                </wp:positionH>
                <wp:positionV relativeFrom="paragraph">
                  <wp:posOffset>3810</wp:posOffset>
                </wp:positionV>
                <wp:extent cx="7560000" cy="1130511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COT Continuation 2022 header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1130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22" w:type="pct"/>
        </w:tcPr>
        <w:p w14:paraId="4FD05EC7" w14:textId="77777777" w:rsidR="00231EFC" w:rsidRPr="008437D5" w:rsidRDefault="00231EFC" w:rsidP="00231EFC"/>
      </w:tc>
    </w:tr>
  </w:tbl>
  <w:p w14:paraId="703CDDFB" w14:textId="77777777" w:rsidR="00231EFC" w:rsidRPr="008437D5" w:rsidRDefault="00231EFC" w:rsidP="00231EFC">
    <w:pPr>
      <w:ind w:firstLine="142"/>
    </w:pPr>
  </w:p>
  <w:p w14:paraId="6A1CC9FC" w14:textId="77777777" w:rsidR="00896FCA" w:rsidRPr="00231EFC" w:rsidRDefault="00896FCA" w:rsidP="00231E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13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6251"/>
    </w:tblGrid>
    <w:tr w:rsidR="008437D5" w:rsidRPr="008437D5" w14:paraId="72F44D68" w14:textId="77777777" w:rsidTr="009802F0">
      <w:trPr>
        <w:trHeight w:val="2656"/>
      </w:trPr>
      <w:tc>
        <w:tcPr>
          <w:tcW w:w="2378" w:type="pct"/>
        </w:tcPr>
        <w:p w14:paraId="3ABFB8E6" w14:textId="77777777" w:rsidR="00C746A1" w:rsidRPr="008437D5" w:rsidRDefault="00C746A1" w:rsidP="00231EFC">
          <w:pPr>
            <w:ind w:firstLine="142"/>
          </w:pPr>
          <w:r w:rsidRPr="008437D5">
            <w:rPr>
              <w:noProof/>
            </w:rPr>
            <w:drawing>
              <wp:inline distT="0" distB="0" distL="0" distR="0" wp14:anchorId="01CD7188" wp14:editId="41891046">
                <wp:extent cx="3420000" cy="1546854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0000" cy="154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2" w:type="pct"/>
        </w:tcPr>
        <w:p w14:paraId="68251DC7" w14:textId="77777777" w:rsidR="00C746A1" w:rsidRPr="008437D5" w:rsidRDefault="00C746A1" w:rsidP="008437D5"/>
      </w:tc>
    </w:tr>
  </w:tbl>
  <w:p w14:paraId="214A8120" w14:textId="77777777" w:rsidR="004967C1" w:rsidRPr="009802F0" w:rsidRDefault="004967C1" w:rsidP="009802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343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F85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E68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DE0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DE3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668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8E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CCA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5A47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C8E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514BA"/>
    <w:multiLevelType w:val="hybridMultilevel"/>
    <w:tmpl w:val="ADEE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420DB0"/>
    <w:multiLevelType w:val="hybridMultilevel"/>
    <w:tmpl w:val="A80A3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268CB"/>
    <w:multiLevelType w:val="hybridMultilevel"/>
    <w:tmpl w:val="FFFFFFFF"/>
    <w:lvl w:ilvl="0" w:tplc="D4A2EB72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BD88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A7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4D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24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4E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60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46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CF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953918"/>
    <w:multiLevelType w:val="multilevel"/>
    <w:tmpl w:val="98C66DCE"/>
    <w:lvl w:ilvl="0">
      <w:start w:val="1"/>
      <w:numFmt w:val="decimal"/>
      <w:pStyle w:val="BulletNumberRCO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C332BE"/>
    <w:multiLevelType w:val="multilevel"/>
    <w:tmpl w:val="2FC899AC"/>
    <w:numStyleLink w:val="RCOT-BulletList"/>
  </w:abstractNum>
  <w:abstractNum w:abstractNumId="24" w15:restartNumberingAfterBreak="0">
    <w:nsid w:val="46921457"/>
    <w:multiLevelType w:val="hybridMultilevel"/>
    <w:tmpl w:val="E5DC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D6E18"/>
    <w:multiLevelType w:val="hybridMultilevel"/>
    <w:tmpl w:val="FFFFFFFF"/>
    <w:lvl w:ilvl="0" w:tplc="CA5E0A22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8EA3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47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00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A4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42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6B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E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08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E1BB6"/>
    <w:multiLevelType w:val="hybridMultilevel"/>
    <w:tmpl w:val="BCE2B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34D29"/>
    <w:multiLevelType w:val="hybridMultilevel"/>
    <w:tmpl w:val="F7CA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C24B42"/>
    <w:multiLevelType w:val="hybridMultilevel"/>
    <w:tmpl w:val="AEA0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16A10"/>
    <w:multiLevelType w:val="hybridMultilevel"/>
    <w:tmpl w:val="613CC1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2EA78DF"/>
    <w:multiLevelType w:val="hybridMultilevel"/>
    <w:tmpl w:val="DDEA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75EEE"/>
    <w:multiLevelType w:val="hybridMultilevel"/>
    <w:tmpl w:val="2C6C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3471F"/>
    <w:multiLevelType w:val="multilevel"/>
    <w:tmpl w:val="C0CCD340"/>
    <w:lvl w:ilvl="0">
      <w:start w:val="1"/>
      <w:numFmt w:val="bullet"/>
      <w:pStyle w:val="BulletRCO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992939">
    <w:abstractNumId w:val="19"/>
  </w:num>
  <w:num w:numId="2" w16cid:durableId="1492330325">
    <w:abstractNumId w:val="25"/>
  </w:num>
  <w:num w:numId="3" w16cid:durableId="789588941">
    <w:abstractNumId w:val="26"/>
  </w:num>
  <w:num w:numId="4" w16cid:durableId="938375030">
    <w:abstractNumId w:val="20"/>
  </w:num>
  <w:num w:numId="5" w16cid:durableId="44304248">
    <w:abstractNumId w:val="0"/>
  </w:num>
  <w:num w:numId="6" w16cid:durableId="1508206074">
    <w:abstractNumId w:val="1"/>
  </w:num>
  <w:num w:numId="7" w16cid:durableId="624430617">
    <w:abstractNumId w:val="2"/>
  </w:num>
  <w:num w:numId="8" w16cid:durableId="208688626">
    <w:abstractNumId w:val="3"/>
  </w:num>
  <w:num w:numId="9" w16cid:durableId="738988285">
    <w:abstractNumId w:val="17"/>
  </w:num>
  <w:num w:numId="10" w16cid:durableId="109403034">
    <w:abstractNumId w:val="4"/>
  </w:num>
  <w:num w:numId="11" w16cid:durableId="1910118412">
    <w:abstractNumId w:val="5"/>
  </w:num>
  <w:num w:numId="12" w16cid:durableId="83260542">
    <w:abstractNumId w:val="6"/>
  </w:num>
  <w:num w:numId="13" w16cid:durableId="1991472782">
    <w:abstractNumId w:val="7"/>
  </w:num>
  <w:num w:numId="14" w16cid:durableId="380523578">
    <w:abstractNumId w:val="9"/>
  </w:num>
  <w:num w:numId="15" w16cid:durableId="1402017943">
    <w:abstractNumId w:val="21"/>
  </w:num>
  <w:num w:numId="16" w16cid:durableId="729572866">
    <w:abstractNumId w:val="22"/>
  </w:num>
  <w:num w:numId="17" w16cid:durableId="161512410">
    <w:abstractNumId w:val="39"/>
  </w:num>
  <w:num w:numId="18" w16cid:durableId="1053622694">
    <w:abstractNumId w:val="29"/>
  </w:num>
  <w:num w:numId="19" w16cid:durableId="1321932346">
    <w:abstractNumId w:val="38"/>
  </w:num>
  <w:num w:numId="20" w16cid:durableId="1916696057">
    <w:abstractNumId w:val="10"/>
  </w:num>
  <w:num w:numId="21" w16cid:durableId="1475756628">
    <w:abstractNumId w:val="12"/>
  </w:num>
  <w:num w:numId="22" w16cid:durableId="785273853">
    <w:abstractNumId w:val="32"/>
  </w:num>
  <w:num w:numId="23" w16cid:durableId="1714382877">
    <w:abstractNumId w:val="13"/>
  </w:num>
  <w:num w:numId="24" w16cid:durableId="1402169443">
    <w:abstractNumId w:val="11"/>
  </w:num>
  <w:num w:numId="25" w16cid:durableId="1383556933">
    <w:abstractNumId w:val="30"/>
  </w:num>
  <w:num w:numId="26" w16cid:durableId="1203403157">
    <w:abstractNumId w:val="15"/>
  </w:num>
  <w:num w:numId="27" w16cid:durableId="20822860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9059071">
    <w:abstractNumId w:val="31"/>
  </w:num>
  <w:num w:numId="29" w16cid:durableId="585698092">
    <w:abstractNumId w:val="23"/>
  </w:num>
  <w:num w:numId="30" w16cid:durableId="2053142002">
    <w:abstractNumId w:val="37"/>
  </w:num>
  <w:num w:numId="31" w16cid:durableId="184294659">
    <w:abstractNumId w:val="18"/>
  </w:num>
  <w:num w:numId="32" w16cid:durableId="1618297046">
    <w:abstractNumId w:val="8"/>
  </w:num>
  <w:num w:numId="33" w16cid:durableId="1660428872">
    <w:abstractNumId w:val="35"/>
  </w:num>
  <w:num w:numId="34" w16cid:durableId="645551945">
    <w:abstractNumId w:val="33"/>
  </w:num>
  <w:num w:numId="35" w16cid:durableId="918900582">
    <w:abstractNumId w:val="24"/>
  </w:num>
  <w:num w:numId="36" w16cid:durableId="1309478221">
    <w:abstractNumId w:val="36"/>
  </w:num>
  <w:num w:numId="37" w16cid:durableId="754087612">
    <w:abstractNumId w:val="34"/>
  </w:num>
  <w:num w:numId="38" w16cid:durableId="641665665">
    <w:abstractNumId w:val="14"/>
  </w:num>
  <w:num w:numId="39" w16cid:durableId="1483350111">
    <w:abstractNumId w:val="16"/>
  </w:num>
  <w:num w:numId="40" w16cid:durableId="1654871882">
    <w:abstractNumId w:val="28"/>
  </w:num>
  <w:num w:numId="41" w16cid:durableId="18722998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0C"/>
    <w:rsid w:val="00011038"/>
    <w:rsid w:val="00013ECE"/>
    <w:rsid w:val="00014B49"/>
    <w:rsid w:val="000169EA"/>
    <w:rsid w:val="000169F0"/>
    <w:rsid w:val="00016CA4"/>
    <w:rsid w:val="00023A4D"/>
    <w:rsid w:val="00031E18"/>
    <w:rsid w:val="00060100"/>
    <w:rsid w:val="00060F90"/>
    <w:rsid w:val="000840D4"/>
    <w:rsid w:val="000856C5"/>
    <w:rsid w:val="00086240"/>
    <w:rsid w:val="00086AD0"/>
    <w:rsid w:val="00093F24"/>
    <w:rsid w:val="00095E0A"/>
    <w:rsid w:val="000A69A9"/>
    <w:rsid w:val="000B3274"/>
    <w:rsid w:val="000B3C7F"/>
    <w:rsid w:val="000B4473"/>
    <w:rsid w:val="000C1814"/>
    <w:rsid w:val="000C3AC2"/>
    <w:rsid w:val="000C449C"/>
    <w:rsid w:val="000C66D7"/>
    <w:rsid w:val="000D6FFA"/>
    <w:rsid w:val="000E7036"/>
    <w:rsid w:val="000E78F4"/>
    <w:rsid w:val="000F0950"/>
    <w:rsid w:val="00102CBB"/>
    <w:rsid w:val="001046E2"/>
    <w:rsid w:val="001230B1"/>
    <w:rsid w:val="0012415E"/>
    <w:rsid w:val="00147040"/>
    <w:rsid w:val="00157FDD"/>
    <w:rsid w:val="001675A5"/>
    <w:rsid w:val="00175BF7"/>
    <w:rsid w:val="0019061D"/>
    <w:rsid w:val="001A64D0"/>
    <w:rsid w:val="001B1CFC"/>
    <w:rsid w:val="001F1FFF"/>
    <w:rsid w:val="00204468"/>
    <w:rsid w:val="0020484D"/>
    <w:rsid w:val="00211DD7"/>
    <w:rsid w:val="0022406A"/>
    <w:rsid w:val="00231EFC"/>
    <w:rsid w:val="00240D20"/>
    <w:rsid w:val="0025120C"/>
    <w:rsid w:val="002670F4"/>
    <w:rsid w:val="00283568"/>
    <w:rsid w:val="002849CB"/>
    <w:rsid w:val="00290D30"/>
    <w:rsid w:val="00293CFA"/>
    <w:rsid w:val="00295BB2"/>
    <w:rsid w:val="00295C6F"/>
    <w:rsid w:val="002A0FE6"/>
    <w:rsid w:val="002A38BE"/>
    <w:rsid w:val="002A5F37"/>
    <w:rsid w:val="002A6DE3"/>
    <w:rsid w:val="002C1EC5"/>
    <w:rsid w:val="002C6A91"/>
    <w:rsid w:val="002D3051"/>
    <w:rsid w:val="002E592E"/>
    <w:rsid w:val="002E5ADF"/>
    <w:rsid w:val="002F2F37"/>
    <w:rsid w:val="002F359B"/>
    <w:rsid w:val="003041A2"/>
    <w:rsid w:val="003143D7"/>
    <w:rsid w:val="003348BA"/>
    <w:rsid w:val="00334B70"/>
    <w:rsid w:val="00335B98"/>
    <w:rsid w:val="0034075E"/>
    <w:rsid w:val="00341EB9"/>
    <w:rsid w:val="00354AA8"/>
    <w:rsid w:val="00356A33"/>
    <w:rsid w:val="00364A47"/>
    <w:rsid w:val="003704AC"/>
    <w:rsid w:val="00375230"/>
    <w:rsid w:val="003829D6"/>
    <w:rsid w:val="00391FE9"/>
    <w:rsid w:val="003978E2"/>
    <w:rsid w:val="003B1A03"/>
    <w:rsid w:val="003C0401"/>
    <w:rsid w:val="003C7E85"/>
    <w:rsid w:val="003F03C6"/>
    <w:rsid w:val="003F5866"/>
    <w:rsid w:val="004034C2"/>
    <w:rsid w:val="00407281"/>
    <w:rsid w:val="004118DC"/>
    <w:rsid w:val="00444249"/>
    <w:rsid w:val="004572F2"/>
    <w:rsid w:val="0047118E"/>
    <w:rsid w:val="00482714"/>
    <w:rsid w:val="004915A7"/>
    <w:rsid w:val="00491A9A"/>
    <w:rsid w:val="004967C1"/>
    <w:rsid w:val="004A0A54"/>
    <w:rsid w:val="004A65FF"/>
    <w:rsid w:val="004A69EC"/>
    <w:rsid w:val="004A7756"/>
    <w:rsid w:val="004B12DB"/>
    <w:rsid w:val="004B7D25"/>
    <w:rsid w:val="004C3FC1"/>
    <w:rsid w:val="004C7013"/>
    <w:rsid w:val="004C7656"/>
    <w:rsid w:val="004E34B0"/>
    <w:rsid w:val="00502E87"/>
    <w:rsid w:val="005051A5"/>
    <w:rsid w:val="0052067B"/>
    <w:rsid w:val="00525465"/>
    <w:rsid w:val="00525A2A"/>
    <w:rsid w:val="005371A3"/>
    <w:rsid w:val="005429A4"/>
    <w:rsid w:val="00544122"/>
    <w:rsid w:val="0055163E"/>
    <w:rsid w:val="005520F4"/>
    <w:rsid w:val="00552C5D"/>
    <w:rsid w:val="0055650E"/>
    <w:rsid w:val="00560A27"/>
    <w:rsid w:val="00596A62"/>
    <w:rsid w:val="005A475F"/>
    <w:rsid w:val="005A5EAB"/>
    <w:rsid w:val="005B4CDA"/>
    <w:rsid w:val="005C581E"/>
    <w:rsid w:val="005E256B"/>
    <w:rsid w:val="005E7386"/>
    <w:rsid w:val="005F2136"/>
    <w:rsid w:val="005F4381"/>
    <w:rsid w:val="005F72B5"/>
    <w:rsid w:val="00601144"/>
    <w:rsid w:val="00603362"/>
    <w:rsid w:val="006160C2"/>
    <w:rsid w:val="00630E0D"/>
    <w:rsid w:val="00667355"/>
    <w:rsid w:val="00677F5A"/>
    <w:rsid w:val="006A2280"/>
    <w:rsid w:val="006A2394"/>
    <w:rsid w:val="006A4946"/>
    <w:rsid w:val="006C7F96"/>
    <w:rsid w:val="006D1AF4"/>
    <w:rsid w:val="006D1DF1"/>
    <w:rsid w:val="006D3C35"/>
    <w:rsid w:val="006D5245"/>
    <w:rsid w:val="006D7ECF"/>
    <w:rsid w:val="006E5A3A"/>
    <w:rsid w:val="00702CF5"/>
    <w:rsid w:val="0071278C"/>
    <w:rsid w:val="00720345"/>
    <w:rsid w:val="00721859"/>
    <w:rsid w:val="0072255F"/>
    <w:rsid w:val="007433A3"/>
    <w:rsid w:val="007576E1"/>
    <w:rsid w:val="00771D4D"/>
    <w:rsid w:val="007731AC"/>
    <w:rsid w:val="00787769"/>
    <w:rsid w:val="00796072"/>
    <w:rsid w:val="00797A84"/>
    <w:rsid w:val="007A774E"/>
    <w:rsid w:val="007D2D9D"/>
    <w:rsid w:val="007D631F"/>
    <w:rsid w:val="007D7F76"/>
    <w:rsid w:val="007E1E37"/>
    <w:rsid w:val="007F073D"/>
    <w:rsid w:val="008005CE"/>
    <w:rsid w:val="00807405"/>
    <w:rsid w:val="00816269"/>
    <w:rsid w:val="00816CB0"/>
    <w:rsid w:val="00816EE5"/>
    <w:rsid w:val="008437D5"/>
    <w:rsid w:val="00846A59"/>
    <w:rsid w:val="00852084"/>
    <w:rsid w:val="0085457D"/>
    <w:rsid w:val="00857774"/>
    <w:rsid w:val="0086146B"/>
    <w:rsid w:val="00873A93"/>
    <w:rsid w:val="00873F85"/>
    <w:rsid w:val="00876D59"/>
    <w:rsid w:val="00882A09"/>
    <w:rsid w:val="00887CD9"/>
    <w:rsid w:val="00896FCA"/>
    <w:rsid w:val="008A4D97"/>
    <w:rsid w:val="008B353C"/>
    <w:rsid w:val="008C7A85"/>
    <w:rsid w:val="008E4F02"/>
    <w:rsid w:val="00901A3B"/>
    <w:rsid w:val="00902626"/>
    <w:rsid w:val="009026D3"/>
    <w:rsid w:val="00913DE7"/>
    <w:rsid w:val="00913EEA"/>
    <w:rsid w:val="00920B3B"/>
    <w:rsid w:val="00921C85"/>
    <w:rsid w:val="00932BAD"/>
    <w:rsid w:val="0094028C"/>
    <w:rsid w:val="00944CBC"/>
    <w:rsid w:val="00950799"/>
    <w:rsid w:val="00964608"/>
    <w:rsid w:val="0096703F"/>
    <w:rsid w:val="00971B4B"/>
    <w:rsid w:val="00971EAF"/>
    <w:rsid w:val="00975B10"/>
    <w:rsid w:val="009802F0"/>
    <w:rsid w:val="00991AF5"/>
    <w:rsid w:val="00996D47"/>
    <w:rsid w:val="009A27A1"/>
    <w:rsid w:val="009B52E9"/>
    <w:rsid w:val="009B6E1C"/>
    <w:rsid w:val="009D4479"/>
    <w:rsid w:val="00A26050"/>
    <w:rsid w:val="00A2745D"/>
    <w:rsid w:val="00A45D4B"/>
    <w:rsid w:val="00A46CCD"/>
    <w:rsid w:val="00A519A5"/>
    <w:rsid w:val="00A527C6"/>
    <w:rsid w:val="00A53439"/>
    <w:rsid w:val="00A5434C"/>
    <w:rsid w:val="00A6496E"/>
    <w:rsid w:val="00A71D49"/>
    <w:rsid w:val="00A74550"/>
    <w:rsid w:val="00A815FC"/>
    <w:rsid w:val="00A842D8"/>
    <w:rsid w:val="00A971E7"/>
    <w:rsid w:val="00AA0FC8"/>
    <w:rsid w:val="00AA48D5"/>
    <w:rsid w:val="00AB08A9"/>
    <w:rsid w:val="00AC5AA0"/>
    <w:rsid w:val="00AE0AC3"/>
    <w:rsid w:val="00AF5BA3"/>
    <w:rsid w:val="00B0028A"/>
    <w:rsid w:val="00B06C30"/>
    <w:rsid w:val="00B075ED"/>
    <w:rsid w:val="00B21A65"/>
    <w:rsid w:val="00B32EA6"/>
    <w:rsid w:val="00B339A0"/>
    <w:rsid w:val="00B3430F"/>
    <w:rsid w:val="00B3462C"/>
    <w:rsid w:val="00B372FE"/>
    <w:rsid w:val="00B41037"/>
    <w:rsid w:val="00B71F70"/>
    <w:rsid w:val="00B741B8"/>
    <w:rsid w:val="00B744A1"/>
    <w:rsid w:val="00B90155"/>
    <w:rsid w:val="00BA370F"/>
    <w:rsid w:val="00BB3DBE"/>
    <w:rsid w:val="00BD2A2C"/>
    <w:rsid w:val="00BD5E99"/>
    <w:rsid w:val="00BE352E"/>
    <w:rsid w:val="00BF3DE4"/>
    <w:rsid w:val="00BF6B3F"/>
    <w:rsid w:val="00C0627D"/>
    <w:rsid w:val="00C112ED"/>
    <w:rsid w:val="00C11915"/>
    <w:rsid w:val="00C151A2"/>
    <w:rsid w:val="00C26CC3"/>
    <w:rsid w:val="00C33A73"/>
    <w:rsid w:val="00C43494"/>
    <w:rsid w:val="00C52E34"/>
    <w:rsid w:val="00C57D66"/>
    <w:rsid w:val="00C63E42"/>
    <w:rsid w:val="00C67E19"/>
    <w:rsid w:val="00C746A1"/>
    <w:rsid w:val="00C87ED3"/>
    <w:rsid w:val="00C92A10"/>
    <w:rsid w:val="00C97589"/>
    <w:rsid w:val="00C97FAC"/>
    <w:rsid w:val="00CB031F"/>
    <w:rsid w:val="00CB273F"/>
    <w:rsid w:val="00CB75CD"/>
    <w:rsid w:val="00CE3878"/>
    <w:rsid w:val="00D06A41"/>
    <w:rsid w:val="00D11427"/>
    <w:rsid w:val="00D202B5"/>
    <w:rsid w:val="00D243FC"/>
    <w:rsid w:val="00D434FE"/>
    <w:rsid w:val="00D509C8"/>
    <w:rsid w:val="00D52412"/>
    <w:rsid w:val="00D56407"/>
    <w:rsid w:val="00D61E02"/>
    <w:rsid w:val="00D64953"/>
    <w:rsid w:val="00D70D45"/>
    <w:rsid w:val="00D8664F"/>
    <w:rsid w:val="00DA065C"/>
    <w:rsid w:val="00DA7CF6"/>
    <w:rsid w:val="00E00B8B"/>
    <w:rsid w:val="00E13CD1"/>
    <w:rsid w:val="00E15A02"/>
    <w:rsid w:val="00E3747D"/>
    <w:rsid w:val="00E42046"/>
    <w:rsid w:val="00E56C1F"/>
    <w:rsid w:val="00E6570B"/>
    <w:rsid w:val="00E74DE4"/>
    <w:rsid w:val="00E92DFB"/>
    <w:rsid w:val="00EA2B71"/>
    <w:rsid w:val="00EA3FD1"/>
    <w:rsid w:val="00EA5224"/>
    <w:rsid w:val="00EA66D9"/>
    <w:rsid w:val="00EA7981"/>
    <w:rsid w:val="00EB7C12"/>
    <w:rsid w:val="00EC1995"/>
    <w:rsid w:val="00F23546"/>
    <w:rsid w:val="00F241F0"/>
    <w:rsid w:val="00F433E5"/>
    <w:rsid w:val="00F43990"/>
    <w:rsid w:val="00F61848"/>
    <w:rsid w:val="00F643A3"/>
    <w:rsid w:val="00F75B23"/>
    <w:rsid w:val="00F76EA2"/>
    <w:rsid w:val="00F8189C"/>
    <w:rsid w:val="00F96F7F"/>
    <w:rsid w:val="00FA791B"/>
    <w:rsid w:val="00FB26AB"/>
    <w:rsid w:val="00FD5879"/>
    <w:rsid w:val="00FD74E3"/>
    <w:rsid w:val="00FE1378"/>
    <w:rsid w:val="00FE5B2F"/>
    <w:rsid w:val="00FE77DC"/>
    <w:rsid w:val="016DC295"/>
    <w:rsid w:val="0D0F4CD4"/>
    <w:rsid w:val="1046ED96"/>
    <w:rsid w:val="1A24CEBC"/>
    <w:rsid w:val="1BA776C0"/>
    <w:rsid w:val="1D2D5E24"/>
    <w:rsid w:val="1D5C6F7E"/>
    <w:rsid w:val="302DC25D"/>
    <w:rsid w:val="30F6E5AE"/>
    <w:rsid w:val="32FB409A"/>
    <w:rsid w:val="347DE89E"/>
    <w:rsid w:val="35B640EA"/>
    <w:rsid w:val="3960CF2B"/>
    <w:rsid w:val="3A07555E"/>
    <w:rsid w:val="3A59E336"/>
    <w:rsid w:val="3C88FA83"/>
    <w:rsid w:val="3C986FED"/>
    <w:rsid w:val="459744C5"/>
    <w:rsid w:val="45E8D9B4"/>
    <w:rsid w:val="46765113"/>
    <w:rsid w:val="47D39AB0"/>
    <w:rsid w:val="49C0AF41"/>
    <w:rsid w:val="4CA70BD3"/>
    <w:rsid w:val="55877713"/>
    <w:rsid w:val="559641B8"/>
    <w:rsid w:val="5A68AD74"/>
    <w:rsid w:val="62277357"/>
    <w:rsid w:val="627AB0C0"/>
    <w:rsid w:val="64070BB7"/>
    <w:rsid w:val="642C6A1E"/>
    <w:rsid w:val="68FFDB41"/>
    <w:rsid w:val="6DD34C64"/>
    <w:rsid w:val="710AED26"/>
    <w:rsid w:val="73045E1A"/>
    <w:rsid w:val="73F758E6"/>
    <w:rsid w:val="7B6DDF72"/>
    <w:rsid w:val="7DF92EA5"/>
    <w:rsid w:val="7FD1F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EE403"/>
  <w15:docId w15:val="{16A4D09A-8929-4841-93FB-70DACAD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1DF1"/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DF1"/>
    <w:pPr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DF1"/>
    <w:pPr>
      <w:outlineLvl w:val="1"/>
    </w:pPr>
    <w:rPr>
      <w:b/>
      <w:bCs/>
      <w:color w:val="003543" w:themeColor="text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D1DF1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16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69"/>
    <w:rPr>
      <w:rFonts w:ascii="Arial" w:eastAsia="Arial" w:hAnsi="Arial" w:cs="Arial"/>
      <w:lang w:val="en-GB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54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D1DF1"/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D1DF1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D1DF1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1DF1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6D1DF1"/>
    <w:rPr>
      <w:rFonts w:ascii="Arial" w:eastAsia="Arial" w:hAnsi="Arial" w:cs="Arial"/>
      <w:color w:val="003543" w:themeColor="text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6D1DF1"/>
    <w:rPr>
      <w:b w:val="0"/>
      <w:bCs w:val="0"/>
    </w:rPr>
  </w:style>
  <w:style w:type="character" w:customStyle="1" w:styleId="SubtitleChar">
    <w:name w:val="Subtitle Char"/>
    <w:basedOn w:val="DefaultParagraphFont"/>
    <w:link w:val="Subtitle"/>
    <w:uiPriority w:val="11"/>
    <w:rsid w:val="006D1DF1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u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2">
    <w:name w:val="Body Text 2"/>
    <w:basedOn w:val="Normal"/>
    <w:link w:val="BodyText2Char"/>
    <w:uiPriority w:val="99"/>
    <w:unhideWhenUsed/>
    <w:rsid w:val="00816269"/>
  </w:style>
  <w:style w:type="numbering" w:customStyle="1" w:styleId="CurrentList1">
    <w:name w:val="Current List1"/>
    <w:uiPriority w:val="99"/>
    <w:rsid w:val="0055650E"/>
    <w:pPr>
      <w:numPr>
        <w:numId w:val="16"/>
      </w:numPr>
    </w:pPr>
  </w:style>
  <w:style w:type="numbering" w:customStyle="1" w:styleId="CurrentList2">
    <w:name w:val="Current List2"/>
    <w:uiPriority w:val="99"/>
    <w:rsid w:val="0055650E"/>
    <w:pPr>
      <w:numPr>
        <w:numId w:val="17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8"/>
      </w:numPr>
    </w:pPr>
  </w:style>
  <w:style w:type="numbering" w:customStyle="1" w:styleId="CurrentList3">
    <w:name w:val="Current List3"/>
    <w:uiPriority w:val="99"/>
    <w:rsid w:val="006E5A3A"/>
    <w:pPr>
      <w:numPr>
        <w:numId w:val="20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RCOT">
    <w:name w:val="*Bullet–RCOT"/>
    <w:uiPriority w:val="1"/>
    <w:qFormat/>
    <w:rsid w:val="00334B70"/>
    <w:pPr>
      <w:widowControl/>
      <w:numPr>
        <w:numId w:val="30"/>
      </w:numPr>
      <w:ind w:left="357" w:hanging="357"/>
      <w:contextualSpacing/>
    </w:pPr>
    <w:rPr>
      <w:rFonts w:ascii="Arial" w:eastAsia="Arial" w:hAnsi="Arial" w:cs="Arial"/>
      <w:color w:val="000000" w:themeColor="text1"/>
      <w:lang w:val="en-GB"/>
    </w:rPr>
  </w:style>
  <w:style w:type="paragraph" w:customStyle="1" w:styleId="BulletNumberRCOT">
    <w:name w:val="*Bullet Number–RCOT"/>
    <w:basedOn w:val="Normal"/>
    <w:uiPriority w:val="1"/>
    <w:qFormat/>
    <w:rsid w:val="00334B70"/>
    <w:pPr>
      <w:numPr>
        <w:numId w:val="15"/>
      </w:numPr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B06C30"/>
    <w:rPr>
      <w:b/>
      <w:bCs/>
      <w:color w:val="003543" w:themeColor="text2"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ListBullet">
    <w:name w:val="List Bullet"/>
    <w:basedOn w:val="BulletRCOT"/>
    <w:uiPriority w:val="99"/>
    <w:unhideWhenUsed/>
    <w:rsid w:val="005F72B5"/>
  </w:style>
  <w:style w:type="paragraph" w:styleId="ListParagraph">
    <w:name w:val="List Paragraph"/>
    <w:basedOn w:val="BulletRCOT"/>
    <w:uiPriority w:val="34"/>
    <w:qFormat/>
    <w:rsid w:val="006D1DF1"/>
  </w:style>
  <w:style w:type="paragraph" w:styleId="List">
    <w:name w:val="List"/>
    <w:basedOn w:val="Normal"/>
    <w:uiPriority w:val="99"/>
    <w:unhideWhenUsed/>
    <w:rsid w:val="00525465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25465"/>
    <w:pPr>
      <w:ind w:left="566" w:hanging="283"/>
      <w:contextualSpacing/>
    </w:pPr>
  </w:style>
  <w:style w:type="paragraph" w:styleId="ListNumber">
    <w:name w:val="List Number"/>
    <w:basedOn w:val="Normal"/>
    <w:uiPriority w:val="99"/>
    <w:unhideWhenUsed/>
    <w:rsid w:val="00525465"/>
    <w:pPr>
      <w:numPr>
        <w:numId w:val="32"/>
      </w:numPr>
      <w:contextualSpacing/>
    </w:pPr>
  </w:style>
  <w:style w:type="paragraph" w:customStyle="1" w:styleId="TableRCOT">
    <w:name w:val="*Table–RCOT"/>
    <w:uiPriority w:val="1"/>
    <w:qFormat/>
    <w:rsid w:val="00807405"/>
    <w:pPr>
      <w:keepNext/>
      <w:widowControl/>
    </w:pPr>
    <w:rPr>
      <w:rFonts w:ascii="Arial" w:eastAsia="Arial" w:hAnsi="Arial" w:cs="Arial"/>
      <w:color w:val="000000" w:themeColor="text1"/>
      <w:lang w:val="en-GB"/>
    </w:rPr>
  </w:style>
  <w:style w:type="table" w:styleId="GridTable4">
    <w:name w:val="Grid Table 4"/>
    <w:basedOn w:val="TableNormal"/>
    <w:uiPriority w:val="49"/>
    <w:rsid w:val="000110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1038"/>
    <w:tblPr>
      <w:tblStyleRowBandSize w:val="1"/>
      <w:tblStyleColBandSize w:val="1"/>
      <w:tblBorders>
        <w:top w:val="single" w:sz="4" w:space="0" w:color="8DE1D2" w:themeColor="accent1" w:themeTint="99"/>
        <w:left w:val="single" w:sz="4" w:space="0" w:color="8DE1D2" w:themeColor="accent1" w:themeTint="99"/>
        <w:bottom w:val="single" w:sz="4" w:space="0" w:color="8DE1D2" w:themeColor="accent1" w:themeTint="99"/>
        <w:right w:val="single" w:sz="4" w:space="0" w:color="8DE1D2" w:themeColor="accent1" w:themeTint="99"/>
        <w:insideH w:val="single" w:sz="4" w:space="0" w:color="8DE1D2" w:themeColor="accent1" w:themeTint="99"/>
        <w:insideV w:val="single" w:sz="4" w:space="0" w:color="8DE1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EB5" w:themeColor="accent1"/>
          <w:left w:val="single" w:sz="4" w:space="0" w:color="42CEB5" w:themeColor="accent1"/>
          <w:bottom w:val="single" w:sz="4" w:space="0" w:color="42CEB5" w:themeColor="accent1"/>
          <w:right w:val="single" w:sz="4" w:space="0" w:color="42CEB5" w:themeColor="accent1"/>
          <w:insideH w:val="nil"/>
          <w:insideV w:val="nil"/>
        </w:tcBorders>
        <w:shd w:val="clear" w:color="auto" w:fill="42CEB5" w:themeFill="accent1"/>
      </w:tcPr>
    </w:tblStylePr>
    <w:tblStylePr w:type="lastRow">
      <w:rPr>
        <w:b/>
        <w:bCs/>
      </w:rPr>
      <w:tblPr/>
      <w:tcPr>
        <w:tcBorders>
          <w:top w:val="double" w:sz="4" w:space="0" w:color="42CE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5F0" w:themeFill="accent1" w:themeFillTint="33"/>
      </w:tcPr>
    </w:tblStylePr>
    <w:tblStylePr w:type="band1Horz">
      <w:tblPr/>
      <w:tcPr>
        <w:shd w:val="clear" w:color="auto" w:fill="D9F5F0" w:themeFill="accent1" w:themeFillTint="33"/>
      </w:tcPr>
    </w:tblStylePr>
  </w:style>
  <w:style w:type="paragraph" w:customStyle="1" w:styleId="BodyCopyRCOT">
    <w:name w:val="*Body Copy–RCOT"/>
    <w:uiPriority w:val="1"/>
    <w:qFormat/>
    <w:rsid w:val="00807405"/>
    <w:rPr>
      <w:rFonts w:ascii="Arial" w:eastAsia="Arial" w:hAnsi="Arial" w:cs="Arial"/>
      <w:lang w:val="en-GB"/>
    </w:rPr>
  </w:style>
  <w:style w:type="paragraph" w:customStyle="1" w:styleId="TitleRCOT">
    <w:name w:val="*Title–RCOT"/>
    <w:basedOn w:val="Heading1"/>
    <w:uiPriority w:val="1"/>
    <w:qFormat/>
    <w:rsid w:val="008005CE"/>
    <w:rPr>
      <w:sz w:val="40"/>
      <w:szCs w:val="40"/>
    </w:rPr>
  </w:style>
  <w:style w:type="paragraph" w:customStyle="1" w:styleId="SubtitleRCOT">
    <w:name w:val="*Subtitle–RCOT"/>
    <w:uiPriority w:val="1"/>
    <w:qFormat/>
    <w:rsid w:val="008005CE"/>
    <w:rPr>
      <w:rFonts w:ascii="Arial" w:eastAsia="Arial" w:hAnsi="Arial" w:cs="Arial"/>
      <w:color w:val="003543" w:themeColor="text2"/>
      <w:sz w:val="28"/>
      <w:szCs w:val="28"/>
      <w:lang w:val="en-GB"/>
    </w:rPr>
  </w:style>
  <w:style w:type="paragraph" w:customStyle="1" w:styleId="Heading1RCOT">
    <w:name w:val="*Heading 1–RCOT"/>
    <w:uiPriority w:val="1"/>
    <w:qFormat/>
    <w:rsid w:val="00F8189C"/>
    <w:rPr>
      <w:rFonts w:ascii="Arial" w:eastAsia="Arial" w:hAnsi="Arial" w:cs="Arial"/>
      <w:b/>
      <w:bCs/>
      <w:color w:val="003543" w:themeColor="text2"/>
      <w:sz w:val="28"/>
      <w:szCs w:val="28"/>
      <w:lang w:val="en-GB"/>
    </w:rPr>
  </w:style>
  <w:style w:type="paragraph" w:customStyle="1" w:styleId="Heading2RCOT">
    <w:name w:val="*Heading 2–RCOT"/>
    <w:uiPriority w:val="1"/>
    <w:qFormat/>
    <w:rsid w:val="008005CE"/>
    <w:rPr>
      <w:rFonts w:ascii="Arial" w:eastAsia="Arial" w:hAnsi="Arial" w:cs="Arial"/>
      <w:b/>
      <w:bCs/>
      <w:color w:val="003543" w:themeColor="text2"/>
      <w:lang w:val="en-GB"/>
    </w:rPr>
  </w:style>
  <w:style w:type="paragraph" w:customStyle="1" w:styleId="Heading3RCOT">
    <w:name w:val="*Heading 3–RCOT"/>
    <w:uiPriority w:val="1"/>
    <w:qFormat/>
    <w:rsid w:val="00334B70"/>
    <w:rPr>
      <w:rFonts w:ascii="Arial" w:eastAsia="Arial" w:hAnsi="Arial" w:cs="Arial"/>
      <w:color w:val="003543" w:themeColor="text2"/>
      <w:lang w:val="en-GB"/>
    </w:rPr>
  </w:style>
  <w:style w:type="paragraph" w:styleId="NoSpacing">
    <w:name w:val="No Spacing"/>
    <w:uiPriority w:val="1"/>
    <w:qFormat/>
    <w:rsid w:val="00240D20"/>
    <w:rPr>
      <w:rFonts w:ascii="Arial" w:eastAsia="Arial" w:hAnsi="Arial" w:cs="Arial"/>
      <w:lang w:val="en-GB"/>
    </w:rPr>
  </w:style>
  <w:style w:type="paragraph" w:customStyle="1" w:styleId="FooterRCOT">
    <w:name w:val="*Footer–RCOT"/>
    <w:uiPriority w:val="1"/>
    <w:qFormat/>
    <w:rsid w:val="00816269"/>
    <w:rPr>
      <w:rFonts w:ascii="Arial" w:eastAsia="Arial" w:hAnsi="Arial" w:cs="Arial"/>
      <w:color w:val="003543" w:themeColor="text2"/>
      <w:sz w:val="20"/>
      <w:szCs w:val="16"/>
      <w:lang w:val="en-GB"/>
    </w:rPr>
  </w:style>
  <w:style w:type="character" w:styleId="SubtleReference">
    <w:name w:val="Subtle Reference"/>
    <w:basedOn w:val="DefaultParagraphFont"/>
    <w:uiPriority w:val="31"/>
    <w:qFormat/>
    <w:rsid w:val="00B06C30"/>
    <w:rPr>
      <w:rFonts w:asciiTheme="minorHAnsi" w:hAnsiTheme="minorHAnsi"/>
      <w:caps w:val="0"/>
      <w:smallCaps w:val="0"/>
      <w:color w:val="003543" w:themeColor="text2"/>
    </w:rPr>
  </w:style>
  <w:style w:type="paragraph" w:styleId="Header">
    <w:name w:val="header"/>
    <w:basedOn w:val="Normal"/>
    <w:link w:val="HeaderChar"/>
    <w:uiPriority w:val="99"/>
    <w:unhideWhenUsed/>
    <w:rsid w:val="004A7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756"/>
    <w:rPr>
      <w:rFonts w:ascii="Arial" w:eastAsia="Arial" w:hAnsi="Arial" w:cs="Arial"/>
      <w:lang w:val="en-GB"/>
    </w:rPr>
  </w:style>
  <w:style w:type="table" w:customStyle="1" w:styleId="RCOT-TablePlain-220928">
    <w:name w:val="RCOT-Table Plain-220928"/>
    <w:basedOn w:val="TableNormal"/>
    <w:uiPriority w:val="99"/>
    <w:rsid w:val="00BA370F"/>
    <w:pPr>
      <w:widowControl/>
    </w:pPr>
    <w:tblPr>
      <w:tblStyleRowBandSize w:val="1"/>
      <w:tblBorders>
        <w:top w:val="single" w:sz="4" w:space="0" w:color="BCC8CB" w:themeColor="accent3"/>
        <w:left w:val="single" w:sz="4" w:space="0" w:color="BCC8CB" w:themeColor="accent3"/>
        <w:bottom w:val="single" w:sz="4" w:space="0" w:color="BCC8CB" w:themeColor="accent3"/>
        <w:right w:val="single" w:sz="4" w:space="0" w:color="BCC8CB" w:themeColor="accent3"/>
        <w:insideH w:val="single" w:sz="4" w:space="0" w:color="BCC8CB" w:themeColor="accent3"/>
        <w:insideV w:val="single" w:sz="4" w:space="0" w:color="BCC8CB" w:themeColor="accent3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i w:val="0"/>
        <w:color w:val="003543" w:themeColor="text2"/>
        <w:sz w:val="22"/>
        <w:u w:val="none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cPr>
        <w:vAlign w:val="top"/>
      </w:tcPr>
    </w:tblStylePr>
  </w:style>
  <w:style w:type="table" w:customStyle="1" w:styleId="RCOT-BandedTable-220928">
    <w:name w:val="RCOT-Banded Table-220928"/>
    <w:basedOn w:val="TableNormal"/>
    <w:uiPriority w:val="99"/>
    <w:rsid w:val="004B12DB"/>
    <w:pPr>
      <w:widowControl/>
    </w:pPr>
    <w:tblPr>
      <w:tblStyleRowBandSize w:val="1"/>
      <w:tblBorders>
        <w:top w:val="single" w:sz="4" w:space="0" w:color="BCC8CB" w:themeColor="accent3"/>
        <w:left w:val="single" w:sz="4" w:space="0" w:color="BCC8CB" w:themeColor="accent3"/>
        <w:bottom w:val="single" w:sz="4" w:space="0" w:color="BCC8CB" w:themeColor="accent3"/>
        <w:right w:val="single" w:sz="4" w:space="0" w:color="BCC8CB" w:themeColor="accent3"/>
        <w:insideH w:val="single" w:sz="4" w:space="0" w:color="BCC8CB" w:themeColor="accent3"/>
        <w:insideV w:val="single" w:sz="4" w:space="0" w:color="BCC8CB" w:themeColor="accent3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table" w:customStyle="1" w:styleId="RCOT-TableNoBorder-220928">
    <w:name w:val="RCOT-Table No Border-220928"/>
    <w:basedOn w:val="TableNormal"/>
    <w:uiPriority w:val="99"/>
    <w:rsid w:val="00B32EA6"/>
    <w:pPr>
      <w:widowControl/>
    </w:pPr>
    <w:tblPr>
      <w:tblBorders>
        <w:insideH w:val="single" w:sz="4" w:space="0" w:color="BCC8CB" w:themeColor="accent3"/>
        <w:insideV w:val="single" w:sz="4" w:space="0" w:color="BCC8CB" w:themeColor="accent3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table" w:customStyle="1" w:styleId="RCOT-TableDarkHeader-220928">
    <w:name w:val="RCOT-Table Dark Header-220928"/>
    <w:basedOn w:val="TableNormal"/>
    <w:uiPriority w:val="99"/>
    <w:rsid w:val="00B32EA6"/>
    <w:pPr>
      <w:widowControl/>
    </w:pPr>
    <w:tblPr>
      <w:tblBorders>
        <w:top w:val="single" w:sz="4" w:space="0" w:color="BCC8CB" w:themeColor="accent3"/>
        <w:left w:val="single" w:sz="4" w:space="0" w:color="BCC8CB" w:themeColor="accent3"/>
        <w:bottom w:val="single" w:sz="4" w:space="0" w:color="BCC8CB" w:themeColor="accent3"/>
        <w:right w:val="single" w:sz="4" w:space="0" w:color="BCC8CB" w:themeColor="accent3"/>
        <w:insideH w:val="single" w:sz="4" w:space="0" w:color="BCC8CB" w:themeColor="accent3"/>
        <w:insideV w:val="single" w:sz="4" w:space="0" w:color="BCC8CB" w:themeColor="accent3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</w:style>
  <w:style w:type="character" w:styleId="Hyperlink">
    <w:name w:val="Hyperlink"/>
    <w:basedOn w:val="DefaultParagraphFont"/>
    <w:uiPriority w:val="99"/>
    <w:unhideWhenUsed/>
    <w:rsid w:val="00444249"/>
    <w:rPr>
      <w:color w:val="003543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4249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unhideWhenUsed/>
    <w:rsid w:val="0025120C"/>
    <w:pPr>
      <w:widowControl/>
      <w:ind w:left="284" w:hanging="284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120C"/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8664F"/>
    <w:rPr>
      <w:color w:val="6E34A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ties@rcot.co.uk" TargetMode="External"/><Relationship Id="rId18" Type="http://schemas.openxmlformats.org/officeDocument/2006/relationships/hyperlink" Target="mailto:communities@rcot.co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ommunities@rcot.co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cot.co.uk/cpd-rcot" TargetMode="External"/><Relationship Id="rId17" Type="http://schemas.openxmlformats.org/officeDocument/2006/relationships/hyperlink" Target="mailto:communities@rcot.co.uk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cot.co.uk/about-us/join-us" TargetMode="External"/><Relationship Id="rId20" Type="http://schemas.openxmlformats.org/officeDocument/2006/relationships/hyperlink" Target="https://www.rcot.co.uk/rcot-and-gdp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ies@rcot.co.uk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communities@rcot.co.uk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rcot.co.uk/about-us/rcot-branch-resources.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cot.co.uk/about-us/rcot-branch-resources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FuentesTibb\OneDrive%20-%20RCOT\Documents\Custom%20Office%20Templates\RCOT%20Standard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7" ma:contentTypeDescription="Create a new document." ma:contentTypeScope="" ma:versionID="349b69d5b4b437552c26b2f0483a13ee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f9d26201fb9e33630b69fa8a2a275da1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04EFF-1D06-4C61-94DA-D28FF0A0FDEE}">
  <ds:schemaRefs>
    <ds:schemaRef ds:uri="http://schemas.openxmlformats.org/package/2006/metadata/core-properties"/>
    <ds:schemaRef ds:uri="bcca6526-e802-4175-b949-1c7e3f94d86c"/>
    <ds:schemaRef ds:uri="http://schemas.microsoft.com/office/infopath/2007/PartnerControls"/>
    <ds:schemaRef ds:uri="http://www.w3.org/XML/1998/namespace"/>
    <ds:schemaRef ds:uri="301bce64-ad0b-4143-877a-f6e7ccdf697d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FFC11-42D4-49A1-8CDB-93E7F4ACC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6526-e802-4175-b949-1c7e3f94d86c"/>
    <ds:schemaRef ds:uri="301bce64-ad0b-4143-877a-f6e7ccdf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Standard</Template>
  <TotalTime>1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Fuentes Tibbitt</dc:creator>
  <cp:keywords/>
  <dc:description/>
  <cp:lastModifiedBy>Christina Fuentes Tibbitt</cp:lastModifiedBy>
  <cp:revision>2</cp:revision>
  <cp:lastPrinted>2022-01-06T15:36:00Z</cp:lastPrinted>
  <dcterms:created xsi:type="dcterms:W3CDTF">2023-11-15T13:54:00Z</dcterms:created>
  <dcterms:modified xsi:type="dcterms:W3CDTF">2023-11-15T13:54:00Z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2020-09-25T10:00:00Z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2020-09-25T10:00:00Z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GrammarlyDocumentId">
    <vt:lpwstr>84768d8bebfaa09a4111c229ca53c7cf20e338e358019b4c58a7ab12609a6e1b</vt:lpwstr>
  </property>
  <property fmtid="{D5CDD505-2E9C-101B-9397-08002B2CF9AE}" pid="7" name="MediaServiceImageTags">
    <vt:lpwstr/>
  </property>
</Properties>
</file>