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08DD" w14:textId="77777777" w:rsidR="00570470" w:rsidRPr="001A1CD4" w:rsidRDefault="00122023" w:rsidP="001A1CD4">
      <w:pPr>
        <w:ind w:hanging="567"/>
        <w:rPr>
          <w:b/>
          <w:sz w:val="24"/>
          <w:szCs w:val="24"/>
          <w:u w:val="single"/>
        </w:rPr>
      </w:pPr>
      <w:r w:rsidRPr="001A1CD4">
        <w:rPr>
          <w:b/>
          <w:sz w:val="24"/>
          <w:szCs w:val="24"/>
          <w:u w:val="single"/>
        </w:rPr>
        <w:t>Final copy</w:t>
      </w:r>
      <w:r w:rsidR="00972B6A" w:rsidRPr="001A1CD4">
        <w:rPr>
          <w:b/>
          <w:sz w:val="24"/>
          <w:szCs w:val="24"/>
          <w:u w:val="single"/>
        </w:rPr>
        <w:t xml:space="preserve">: </w:t>
      </w:r>
      <w:r w:rsidR="001A1CD4" w:rsidRPr="001A1CD4">
        <w:rPr>
          <w:b/>
          <w:sz w:val="24"/>
          <w:szCs w:val="24"/>
          <w:u w:val="single"/>
        </w:rPr>
        <w:t>January 2021</w:t>
      </w:r>
    </w:p>
    <w:tbl>
      <w:tblPr>
        <w:tblStyle w:val="TableGrid"/>
        <w:tblW w:w="15309" w:type="dxa"/>
        <w:tblInd w:w="-459" w:type="dxa"/>
        <w:tblLayout w:type="fixed"/>
        <w:tblLook w:val="04A0" w:firstRow="1" w:lastRow="0" w:firstColumn="1" w:lastColumn="0" w:noHBand="0" w:noVBand="1"/>
      </w:tblPr>
      <w:tblGrid>
        <w:gridCol w:w="1843"/>
        <w:gridCol w:w="1701"/>
        <w:gridCol w:w="11765"/>
      </w:tblGrid>
      <w:tr w:rsidR="007C4165" w14:paraId="1CCC0352" w14:textId="77777777" w:rsidTr="003976DD">
        <w:trPr>
          <w:trHeight w:val="1330"/>
        </w:trPr>
        <w:tc>
          <w:tcPr>
            <w:tcW w:w="1843" w:type="dxa"/>
          </w:tcPr>
          <w:p w14:paraId="7A57D123" w14:textId="77777777" w:rsidR="007C4165" w:rsidRPr="00573A05" w:rsidRDefault="007C4165" w:rsidP="00077E9F">
            <w:pPr>
              <w:rPr>
                <w:rFonts w:ascii="Arial" w:hAnsi="Arial" w:cs="Arial"/>
                <w:b/>
              </w:rPr>
            </w:pPr>
          </w:p>
        </w:tc>
        <w:tc>
          <w:tcPr>
            <w:tcW w:w="1701" w:type="dxa"/>
          </w:tcPr>
          <w:p w14:paraId="15FF172A" w14:textId="77777777" w:rsidR="007C4165" w:rsidRPr="00573A05" w:rsidRDefault="007C4165" w:rsidP="00077E9F">
            <w:pPr>
              <w:rPr>
                <w:rFonts w:ascii="Arial" w:hAnsi="Arial" w:cs="Arial"/>
                <w:b/>
              </w:rPr>
            </w:pPr>
            <w:r>
              <w:rPr>
                <w:rFonts w:ascii="Arial" w:hAnsi="Arial" w:cs="Arial"/>
                <w:b/>
              </w:rPr>
              <w:t xml:space="preserve">Specialist Section </w:t>
            </w:r>
            <w:r w:rsidR="003976DD">
              <w:rPr>
                <w:rFonts w:ascii="Arial" w:hAnsi="Arial" w:cs="Arial"/>
                <w:b/>
              </w:rPr>
              <w:t>Titles/</w:t>
            </w:r>
            <w:r>
              <w:rPr>
                <w:rFonts w:ascii="Arial" w:hAnsi="Arial" w:cs="Arial"/>
                <w:b/>
              </w:rPr>
              <w:t>R</w:t>
            </w:r>
            <w:r w:rsidRPr="00573A05">
              <w:rPr>
                <w:rFonts w:ascii="Arial" w:hAnsi="Arial" w:cs="Arial"/>
                <w:b/>
              </w:rPr>
              <w:t>oles</w:t>
            </w:r>
          </w:p>
        </w:tc>
        <w:tc>
          <w:tcPr>
            <w:tcW w:w="11765" w:type="dxa"/>
          </w:tcPr>
          <w:p w14:paraId="76286C03" w14:textId="77777777" w:rsidR="003976DD" w:rsidRDefault="007C4165" w:rsidP="00077E9F">
            <w:pPr>
              <w:pStyle w:val="NoSpacing"/>
              <w:ind w:right="-284"/>
              <w:rPr>
                <w:rFonts w:ascii="Arial" w:hAnsi="Arial" w:cs="Arial"/>
                <w:sz w:val="22"/>
                <w:szCs w:val="22"/>
              </w:rPr>
            </w:pPr>
            <w:r w:rsidRPr="00812B62">
              <w:rPr>
                <w:rFonts w:ascii="Arial" w:hAnsi="Arial" w:cs="Arial"/>
                <w:sz w:val="22"/>
                <w:szCs w:val="22"/>
              </w:rPr>
              <w:t>Elected member of NEC</w:t>
            </w:r>
            <w:r>
              <w:rPr>
                <w:rFonts w:ascii="Arial" w:hAnsi="Arial" w:cs="Arial"/>
                <w:sz w:val="22"/>
                <w:szCs w:val="22"/>
              </w:rPr>
              <w:t>:</w:t>
            </w:r>
            <w:r w:rsidRPr="00812B62">
              <w:rPr>
                <w:rFonts w:ascii="Arial" w:hAnsi="Arial" w:cs="Arial"/>
                <w:sz w:val="22"/>
                <w:szCs w:val="22"/>
              </w:rPr>
              <w:t xml:space="preserve"> All committee members shall hold a term of office, in any post, for three years, and then can </w:t>
            </w:r>
          </w:p>
          <w:p w14:paraId="07C4B36B" w14:textId="77777777" w:rsidR="007C4165" w:rsidRDefault="007C4165" w:rsidP="00077E9F">
            <w:pPr>
              <w:pStyle w:val="NoSpacing"/>
              <w:ind w:right="-284"/>
              <w:rPr>
                <w:rFonts w:ascii="Arial" w:hAnsi="Arial" w:cs="Arial"/>
                <w:sz w:val="22"/>
                <w:szCs w:val="22"/>
              </w:rPr>
            </w:pPr>
            <w:r w:rsidRPr="00812B62">
              <w:rPr>
                <w:rFonts w:ascii="Arial" w:hAnsi="Arial" w:cs="Arial"/>
                <w:sz w:val="22"/>
                <w:szCs w:val="22"/>
              </w:rPr>
              <w:t xml:space="preserve">be re-elected for a further three years.  </w:t>
            </w:r>
          </w:p>
          <w:p w14:paraId="2023BAF5" w14:textId="77777777" w:rsidR="007C4165" w:rsidRDefault="007C4165" w:rsidP="00077E9F">
            <w:pPr>
              <w:pStyle w:val="NoSpacing"/>
              <w:ind w:right="-284"/>
              <w:rPr>
                <w:rFonts w:ascii="Arial" w:hAnsi="Arial" w:cs="Arial"/>
                <w:sz w:val="22"/>
                <w:szCs w:val="22"/>
              </w:rPr>
            </w:pPr>
            <w:r w:rsidRPr="00812B62">
              <w:rPr>
                <w:rFonts w:ascii="Arial" w:hAnsi="Arial" w:cs="Arial"/>
                <w:sz w:val="22"/>
                <w:szCs w:val="22"/>
              </w:rPr>
              <w:t>Each committee person will serve no more than six consecutive years on the National Executive Committee (NEC).</w:t>
            </w:r>
          </w:p>
          <w:p w14:paraId="15C80D7E" w14:textId="77777777" w:rsidR="00663DEF" w:rsidRPr="00812B62" w:rsidRDefault="00663DEF" w:rsidP="00077E9F">
            <w:pPr>
              <w:pStyle w:val="NoSpacing"/>
              <w:ind w:right="-284"/>
              <w:rPr>
                <w:rFonts w:ascii="Arial" w:hAnsi="Arial" w:cs="Arial"/>
                <w:sz w:val="22"/>
                <w:szCs w:val="22"/>
              </w:rPr>
            </w:pPr>
          </w:p>
          <w:p w14:paraId="36BA4F00" w14:textId="77777777" w:rsidR="00B87CB8" w:rsidRDefault="007C3B29" w:rsidP="00077E9F">
            <w:pPr>
              <w:rPr>
                <w:rFonts w:ascii="Arial" w:hAnsi="Arial" w:cs="Arial"/>
              </w:rPr>
            </w:pPr>
            <w:r>
              <w:rPr>
                <w:rFonts w:ascii="Arial" w:hAnsi="Arial" w:cs="Arial"/>
              </w:rPr>
              <w:t>Committee role</w:t>
            </w:r>
            <w:r w:rsidR="00663DEF">
              <w:rPr>
                <w:rFonts w:ascii="Arial" w:hAnsi="Arial" w:cs="Arial"/>
              </w:rPr>
              <w:t>s are outline</w:t>
            </w:r>
            <w:r>
              <w:rPr>
                <w:rFonts w:ascii="Arial" w:hAnsi="Arial" w:cs="Arial"/>
              </w:rPr>
              <w:t xml:space="preserve"> 1 to 12 with the understanding </w:t>
            </w:r>
            <w:r w:rsidR="00663DEF">
              <w:rPr>
                <w:rFonts w:ascii="Arial" w:hAnsi="Arial" w:cs="Arial"/>
              </w:rPr>
              <w:t>some of t</w:t>
            </w:r>
            <w:r w:rsidR="00122023">
              <w:rPr>
                <w:rFonts w:ascii="Arial" w:hAnsi="Arial" w:cs="Arial"/>
              </w:rPr>
              <w:t>he tasks sit within other roles and that there will be flexi</w:t>
            </w:r>
            <w:r w:rsidR="00B87CB8">
              <w:rPr>
                <w:rFonts w:ascii="Arial" w:hAnsi="Arial" w:cs="Arial"/>
              </w:rPr>
              <w:t xml:space="preserve">bility </w:t>
            </w:r>
            <w:proofErr w:type="gramStart"/>
            <w:r w:rsidR="00122023">
              <w:rPr>
                <w:rFonts w:ascii="Arial" w:hAnsi="Arial" w:cs="Arial"/>
              </w:rPr>
              <w:t>wi</w:t>
            </w:r>
            <w:r w:rsidR="00B87CB8">
              <w:rPr>
                <w:rFonts w:ascii="Arial" w:hAnsi="Arial" w:cs="Arial"/>
              </w:rPr>
              <w:t>th  each</w:t>
            </w:r>
            <w:proofErr w:type="gramEnd"/>
            <w:r w:rsidR="00B87CB8">
              <w:rPr>
                <w:rFonts w:ascii="Arial" w:hAnsi="Arial" w:cs="Arial"/>
              </w:rPr>
              <w:t xml:space="preserve"> S</w:t>
            </w:r>
            <w:r w:rsidR="00122023">
              <w:rPr>
                <w:rFonts w:ascii="Arial" w:hAnsi="Arial" w:cs="Arial"/>
              </w:rPr>
              <w:t xml:space="preserve">pecialist Section </w:t>
            </w:r>
            <w:r w:rsidR="00B87CB8">
              <w:rPr>
                <w:rFonts w:ascii="Arial" w:hAnsi="Arial" w:cs="Arial"/>
              </w:rPr>
              <w:t>to determine this.</w:t>
            </w:r>
          </w:p>
          <w:p w14:paraId="24757DA1" w14:textId="77777777" w:rsidR="00B87CB8" w:rsidRDefault="00B87CB8" w:rsidP="00077E9F">
            <w:pPr>
              <w:rPr>
                <w:rFonts w:ascii="Arial" w:hAnsi="Arial" w:cs="Arial"/>
              </w:rPr>
            </w:pPr>
          </w:p>
          <w:p w14:paraId="4A616008" w14:textId="77777777" w:rsidR="00663DEF" w:rsidRDefault="00663DEF" w:rsidP="00077E9F">
            <w:pPr>
              <w:rPr>
                <w:rFonts w:ascii="Arial" w:hAnsi="Arial" w:cs="Arial"/>
              </w:rPr>
            </w:pPr>
            <w:r>
              <w:rPr>
                <w:rFonts w:ascii="Arial" w:hAnsi="Arial" w:cs="Arial"/>
              </w:rPr>
              <w:t xml:space="preserve">The core committee members are committee roles 1 to </w:t>
            </w:r>
            <w:r w:rsidR="00B87CB8">
              <w:rPr>
                <w:rFonts w:ascii="Arial" w:hAnsi="Arial" w:cs="Arial"/>
              </w:rPr>
              <w:t>4</w:t>
            </w:r>
          </w:p>
          <w:p w14:paraId="14ADE4E1" w14:textId="77777777" w:rsidR="00663DEF" w:rsidRDefault="00663DEF" w:rsidP="00B87CB8">
            <w:pPr>
              <w:rPr>
                <w:rFonts w:ascii="Arial" w:hAnsi="Arial" w:cs="Arial"/>
              </w:rPr>
            </w:pPr>
            <w:r>
              <w:rPr>
                <w:rFonts w:ascii="Arial" w:hAnsi="Arial" w:cs="Arial"/>
              </w:rPr>
              <w:t xml:space="preserve">Roles </w:t>
            </w:r>
            <w:r w:rsidR="00B87CB8">
              <w:rPr>
                <w:rFonts w:ascii="Arial" w:hAnsi="Arial" w:cs="Arial"/>
              </w:rPr>
              <w:t>5</w:t>
            </w:r>
            <w:r>
              <w:rPr>
                <w:rFonts w:ascii="Arial" w:hAnsi="Arial" w:cs="Arial"/>
              </w:rPr>
              <w:t xml:space="preserve"> to 12 </w:t>
            </w:r>
            <w:r w:rsidR="001B7CB3">
              <w:rPr>
                <w:rFonts w:ascii="Arial" w:hAnsi="Arial" w:cs="Arial"/>
              </w:rPr>
              <w:t>can</w:t>
            </w:r>
            <w:r>
              <w:rPr>
                <w:rFonts w:ascii="Arial" w:hAnsi="Arial" w:cs="Arial"/>
              </w:rPr>
              <w:t xml:space="preserve"> be flexible</w:t>
            </w:r>
            <w:r w:rsidR="00B87CB8">
              <w:rPr>
                <w:rFonts w:ascii="Arial" w:hAnsi="Arial" w:cs="Arial"/>
              </w:rPr>
              <w:t>.</w:t>
            </w:r>
          </w:p>
          <w:p w14:paraId="6E325AA3" w14:textId="77777777" w:rsidR="00B87CB8" w:rsidRDefault="00B87CB8" w:rsidP="00B87CB8"/>
        </w:tc>
      </w:tr>
      <w:tr w:rsidR="007C4165" w14:paraId="65559D25" w14:textId="77777777" w:rsidTr="003976DD">
        <w:tc>
          <w:tcPr>
            <w:tcW w:w="1843" w:type="dxa"/>
          </w:tcPr>
          <w:p w14:paraId="59A82E0A" w14:textId="77777777" w:rsidR="007C4165" w:rsidRPr="00573A05" w:rsidRDefault="007C4165" w:rsidP="00077E9F">
            <w:pPr>
              <w:rPr>
                <w:rFonts w:ascii="Arial" w:hAnsi="Arial" w:cs="Arial"/>
                <w:b/>
              </w:rPr>
            </w:pPr>
            <w:r>
              <w:rPr>
                <w:rFonts w:ascii="Arial" w:hAnsi="Arial" w:cs="Arial"/>
                <w:b/>
              </w:rPr>
              <w:t xml:space="preserve">Committee member number </w:t>
            </w:r>
          </w:p>
        </w:tc>
        <w:tc>
          <w:tcPr>
            <w:tcW w:w="1701" w:type="dxa"/>
            <w:shd w:val="clear" w:color="auto" w:fill="E36C0A" w:themeFill="accent6" w:themeFillShade="BF"/>
          </w:tcPr>
          <w:p w14:paraId="23FB19E4" w14:textId="77777777" w:rsidR="007C4165" w:rsidRPr="00573A05" w:rsidRDefault="007C4165" w:rsidP="00077E9F">
            <w:pPr>
              <w:rPr>
                <w:rFonts w:ascii="Arial" w:hAnsi="Arial" w:cs="Arial"/>
                <w:b/>
              </w:rPr>
            </w:pPr>
            <w:r>
              <w:rPr>
                <w:rFonts w:ascii="Arial" w:hAnsi="Arial" w:cs="Arial"/>
                <w:b/>
              </w:rPr>
              <w:t>NEC</w:t>
            </w:r>
          </w:p>
        </w:tc>
        <w:tc>
          <w:tcPr>
            <w:tcW w:w="11765" w:type="dxa"/>
          </w:tcPr>
          <w:p w14:paraId="731CF4A6" w14:textId="77777777" w:rsidR="00663DEF" w:rsidRDefault="00663DEF" w:rsidP="00663DEF">
            <w:pPr>
              <w:rPr>
                <w:rFonts w:ascii="Arial" w:hAnsi="Arial" w:cs="Arial"/>
              </w:rPr>
            </w:pPr>
            <w:r w:rsidRPr="00812B62">
              <w:rPr>
                <w:rFonts w:ascii="Arial" w:hAnsi="Arial" w:cs="Arial"/>
              </w:rPr>
              <w:t>Example role descriptors</w:t>
            </w:r>
            <w:r w:rsidR="002F7C32">
              <w:rPr>
                <w:rFonts w:ascii="Arial" w:hAnsi="Arial" w:cs="Arial"/>
              </w:rPr>
              <w:t xml:space="preserve"> will be available </w:t>
            </w:r>
            <w:r w:rsidR="000D5838">
              <w:rPr>
                <w:rFonts w:ascii="Arial" w:hAnsi="Arial" w:cs="Arial"/>
              </w:rPr>
              <w:t>on</w:t>
            </w:r>
            <w:r w:rsidR="002F7C32">
              <w:rPr>
                <w:rFonts w:ascii="Arial" w:hAnsi="Arial" w:cs="Arial"/>
              </w:rPr>
              <w:t xml:space="preserve"> the RCOT Branch resources web pages</w:t>
            </w:r>
          </w:p>
          <w:p w14:paraId="38E286AE" w14:textId="77777777" w:rsidR="007C4165" w:rsidRPr="00812B62" w:rsidRDefault="007C4165" w:rsidP="00077E9F">
            <w:pPr>
              <w:pStyle w:val="NoSpacing"/>
              <w:ind w:right="-284"/>
              <w:rPr>
                <w:rFonts w:ascii="Arial" w:hAnsi="Arial" w:cs="Arial"/>
                <w:sz w:val="22"/>
                <w:szCs w:val="22"/>
              </w:rPr>
            </w:pPr>
          </w:p>
        </w:tc>
      </w:tr>
      <w:tr w:rsidR="007C4165" w14:paraId="7F32A0B5" w14:textId="77777777" w:rsidTr="003976DD">
        <w:tc>
          <w:tcPr>
            <w:tcW w:w="1843" w:type="dxa"/>
          </w:tcPr>
          <w:p w14:paraId="207A8FC7" w14:textId="77777777" w:rsidR="007C4165" w:rsidRPr="007C4165" w:rsidRDefault="007C4165" w:rsidP="007C4165">
            <w:pPr>
              <w:rPr>
                <w:rFonts w:ascii="Arial" w:hAnsi="Arial" w:cs="Arial"/>
              </w:rPr>
            </w:pPr>
            <w:r>
              <w:rPr>
                <w:rFonts w:ascii="Arial" w:hAnsi="Arial" w:cs="Arial"/>
              </w:rPr>
              <w:t>Committee member 1</w:t>
            </w:r>
          </w:p>
        </w:tc>
        <w:tc>
          <w:tcPr>
            <w:tcW w:w="1701" w:type="dxa"/>
            <w:shd w:val="clear" w:color="auto" w:fill="8DB3E2" w:themeFill="text2" w:themeFillTint="66"/>
          </w:tcPr>
          <w:p w14:paraId="18EA7806" w14:textId="77777777" w:rsidR="007C4165" w:rsidRPr="00C71A01" w:rsidRDefault="007C4165" w:rsidP="00077E9F">
            <w:pPr>
              <w:rPr>
                <w:rFonts w:ascii="Arial" w:hAnsi="Arial" w:cs="Arial"/>
                <w:b/>
              </w:rPr>
            </w:pPr>
            <w:r w:rsidRPr="00C71A01">
              <w:rPr>
                <w:rFonts w:ascii="Arial" w:hAnsi="Arial" w:cs="Arial"/>
                <w:b/>
              </w:rPr>
              <w:t>Chair</w:t>
            </w:r>
          </w:p>
        </w:tc>
        <w:tc>
          <w:tcPr>
            <w:tcW w:w="11765" w:type="dxa"/>
            <w:shd w:val="clear" w:color="auto" w:fill="FFFFFF" w:themeFill="background1"/>
          </w:tcPr>
          <w:p w14:paraId="760B3087" w14:textId="77777777" w:rsidR="002F7C32" w:rsidRPr="004F0EF0" w:rsidRDefault="002F7C32" w:rsidP="002F7C32">
            <w:pPr>
              <w:rPr>
                <w:rFonts w:ascii="Arial" w:hAnsi="Arial" w:cs="Arial"/>
                <w:b/>
                <w:color w:val="FF0000"/>
                <w:u w:val="single"/>
              </w:rPr>
            </w:pPr>
            <w:r w:rsidRPr="00A31B75">
              <w:rPr>
                <w:rFonts w:ascii="Arial" w:hAnsi="Arial" w:cs="Arial"/>
                <w:b/>
                <w:u w:val="single"/>
              </w:rPr>
              <w:t xml:space="preserve">Main Purpose </w:t>
            </w:r>
            <w:r w:rsidR="005931C5">
              <w:rPr>
                <w:rFonts w:ascii="Arial" w:hAnsi="Arial" w:cs="Arial"/>
                <w:b/>
                <w:u w:val="single"/>
              </w:rPr>
              <w:t>the</w:t>
            </w:r>
            <w:r>
              <w:rPr>
                <w:rFonts w:ascii="Arial" w:hAnsi="Arial" w:cs="Arial"/>
                <w:b/>
                <w:u w:val="single"/>
              </w:rPr>
              <w:t xml:space="preserve"> role</w:t>
            </w:r>
            <w:r w:rsidRPr="00A31B75">
              <w:rPr>
                <w:rFonts w:ascii="Arial" w:hAnsi="Arial" w:cs="Arial"/>
                <w:u w:val="single"/>
              </w:rPr>
              <w:t>:</w:t>
            </w:r>
          </w:p>
          <w:p w14:paraId="2651ADA5" w14:textId="77777777" w:rsidR="002F7C32" w:rsidRPr="0028296D" w:rsidRDefault="002F7C32" w:rsidP="002F7C32">
            <w:pPr>
              <w:pStyle w:val="NormalWeb"/>
              <w:rPr>
                <w:rFonts w:ascii="Arial" w:hAnsi="Arial" w:cs="Arial"/>
                <w:color w:val="000000"/>
                <w:sz w:val="22"/>
                <w:szCs w:val="22"/>
              </w:rPr>
            </w:pPr>
            <w:r w:rsidRPr="0028296D">
              <w:rPr>
                <w:rFonts w:ascii="Arial" w:hAnsi="Arial" w:cs="Arial"/>
                <w:color w:val="000000"/>
                <w:sz w:val="22"/>
                <w:szCs w:val="22"/>
              </w:rPr>
              <w:t xml:space="preserve">The role of the Chair is to lead the Specialist Section </w:t>
            </w:r>
            <w:r>
              <w:rPr>
                <w:rFonts w:ascii="Arial" w:hAnsi="Arial" w:cs="Arial"/>
                <w:color w:val="000000"/>
                <w:sz w:val="22"/>
                <w:szCs w:val="22"/>
              </w:rPr>
              <w:t xml:space="preserve">National Executive </w:t>
            </w:r>
            <w:r w:rsidRPr="0028296D">
              <w:rPr>
                <w:rFonts w:ascii="Arial" w:hAnsi="Arial" w:cs="Arial"/>
                <w:color w:val="000000"/>
                <w:sz w:val="22"/>
                <w:szCs w:val="22"/>
              </w:rPr>
              <w:t>Committee</w:t>
            </w:r>
            <w:r>
              <w:rPr>
                <w:rFonts w:ascii="Arial" w:hAnsi="Arial" w:cs="Arial"/>
                <w:color w:val="000000"/>
                <w:sz w:val="22"/>
                <w:szCs w:val="22"/>
              </w:rPr>
              <w:t xml:space="preserve"> (NEC)</w:t>
            </w:r>
            <w:r w:rsidRPr="0028296D">
              <w:rPr>
                <w:rFonts w:ascii="Arial" w:hAnsi="Arial" w:cs="Arial"/>
                <w:color w:val="000000"/>
                <w:sz w:val="22"/>
                <w:szCs w:val="22"/>
              </w:rPr>
              <w:t xml:space="preserve">, ensuring that it fulfils its core business and responsibilities in line with the governance of RCOT. To work collaboratively with the committee, helping them achieve the aims of the Specialist Section. To chair committee meetings and to be the key point of contact for RCOT. It is recommended that the chair </w:t>
            </w:r>
            <w:proofErr w:type="gramStart"/>
            <w:r w:rsidRPr="0028296D">
              <w:rPr>
                <w:rFonts w:ascii="Arial" w:hAnsi="Arial" w:cs="Arial"/>
                <w:color w:val="000000"/>
                <w:sz w:val="22"/>
                <w:szCs w:val="22"/>
              </w:rPr>
              <w:t>have an understanding of</w:t>
            </w:r>
            <w:proofErr w:type="gramEnd"/>
            <w:r w:rsidRPr="0028296D">
              <w:rPr>
                <w:rFonts w:ascii="Arial" w:hAnsi="Arial" w:cs="Arial"/>
                <w:color w:val="000000"/>
                <w:sz w:val="22"/>
                <w:szCs w:val="22"/>
              </w:rPr>
              <w:t xml:space="preserve"> the work undertaken by the College. </w:t>
            </w:r>
          </w:p>
          <w:p w14:paraId="267F5D7F" w14:textId="77777777" w:rsidR="007C4165" w:rsidRPr="00627722" w:rsidRDefault="007C4165" w:rsidP="002F7C32">
            <w:pPr>
              <w:pStyle w:val="NormalWeb"/>
              <w:rPr>
                <w:rFonts w:ascii="Arial" w:hAnsi="Arial" w:cs="Arial"/>
              </w:rPr>
            </w:pPr>
          </w:p>
        </w:tc>
      </w:tr>
      <w:tr w:rsidR="007C4165" w14:paraId="7908FD54" w14:textId="77777777" w:rsidTr="003976DD">
        <w:tc>
          <w:tcPr>
            <w:tcW w:w="1843" w:type="dxa"/>
          </w:tcPr>
          <w:p w14:paraId="544C3C35" w14:textId="77777777" w:rsidR="007C4165" w:rsidRPr="007C4165" w:rsidRDefault="007C4165" w:rsidP="007C4165">
            <w:pPr>
              <w:rPr>
                <w:rFonts w:ascii="Arial" w:hAnsi="Arial" w:cs="Arial"/>
              </w:rPr>
            </w:pPr>
            <w:r w:rsidRPr="007C4165">
              <w:rPr>
                <w:rFonts w:ascii="Arial" w:hAnsi="Arial" w:cs="Arial"/>
              </w:rPr>
              <w:t>Committee member</w:t>
            </w:r>
            <w:r>
              <w:rPr>
                <w:rFonts w:ascii="Arial" w:hAnsi="Arial" w:cs="Arial"/>
              </w:rPr>
              <w:t xml:space="preserve"> 2</w:t>
            </w:r>
          </w:p>
        </w:tc>
        <w:tc>
          <w:tcPr>
            <w:tcW w:w="1701" w:type="dxa"/>
            <w:shd w:val="clear" w:color="auto" w:fill="D99594" w:themeFill="accent2" w:themeFillTint="99"/>
          </w:tcPr>
          <w:p w14:paraId="0BAEB238" w14:textId="77777777" w:rsidR="007C4165" w:rsidRPr="00C71A01" w:rsidRDefault="007C4165" w:rsidP="00077E9F">
            <w:pPr>
              <w:rPr>
                <w:rFonts w:ascii="Arial" w:hAnsi="Arial" w:cs="Arial"/>
                <w:b/>
              </w:rPr>
            </w:pPr>
            <w:r w:rsidRPr="00C71A01">
              <w:rPr>
                <w:rFonts w:ascii="Arial" w:hAnsi="Arial" w:cs="Arial"/>
                <w:b/>
              </w:rPr>
              <w:t>Vice Chair</w:t>
            </w:r>
          </w:p>
          <w:p w14:paraId="47F7D693" w14:textId="77777777" w:rsidR="007C4165" w:rsidRPr="00C71A01" w:rsidRDefault="007C4165" w:rsidP="00077E9F">
            <w:pPr>
              <w:rPr>
                <w:rFonts w:ascii="Arial" w:hAnsi="Arial" w:cs="Arial"/>
                <w:b/>
              </w:rPr>
            </w:pPr>
          </w:p>
        </w:tc>
        <w:tc>
          <w:tcPr>
            <w:tcW w:w="11765" w:type="dxa"/>
          </w:tcPr>
          <w:p w14:paraId="09EFA324" w14:textId="77777777" w:rsidR="005931C5" w:rsidRDefault="005931C5" w:rsidP="005931C5">
            <w:pPr>
              <w:rPr>
                <w:rFonts w:ascii="Arial" w:hAnsi="Arial" w:cs="Arial"/>
                <w:u w:val="single"/>
              </w:rPr>
            </w:pPr>
            <w:r w:rsidRPr="00A31B75">
              <w:rPr>
                <w:rFonts w:ascii="Arial" w:hAnsi="Arial" w:cs="Arial"/>
                <w:b/>
                <w:u w:val="single"/>
              </w:rPr>
              <w:t xml:space="preserve">Main Purpose of </w:t>
            </w:r>
            <w:r>
              <w:rPr>
                <w:rFonts w:ascii="Arial" w:hAnsi="Arial" w:cs="Arial"/>
                <w:b/>
                <w:u w:val="single"/>
              </w:rPr>
              <w:t>the role</w:t>
            </w:r>
            <w:r w:rsidRPr="00A31B75">
              <w:rPr>
                <w:rFonts w:ascii="Arial" w:hAnsi="Arial" w:cs="Arial"/>
                <w:u w:val="single"/>
              </w:rPr>
              <w:t>:</w:t>
            </w:r>
          </w:p>
          <w:p w14:paraId="49525878" w14:textId="77777777" w:rsidR="005931C5" w:rsidRDefault="005931C5" w:rsidP="005931C5">
            <w:pPr>
              <w:rPr>
                <w:rFonts w:ascii="Arial" w:hAnsi="Arial" w:cs="Arial"/>
                <w:sz w:val="24"/>
                <w:szCs w:val="24"/>
              </w:rPr>
            </w:pPr>
            <w:r w:rsidRPr="0028296D">
              <w:rPr>
                <w:rFonts w:ascii="Arial" w:hAnsi="Arial" w:cs="Arial"/>
                <w:color w:val="000000"/>
              </w:rPr>
              <w:t xml:space="preserve">The role of the </w:t>
            </w:r>
            <w:r>
              <w:rPr>
                <w:rFonts w:ascii="Arial" w:hAnsi="Arial" w:cs="Arial"/>
                <w:color w:val="000000"/>
              </w:rPr>
              <w:t xml:space="preserve">Vice </w:t>
            </w:r>
            <w:r w:rsidRPr="0028296D">
              <w:rPr>
                <w:rFonts w:ascii="Arial" w:hAnsi="Arial" w:cs="Arial"/>
                <w:color w:val="000000"/>
              </w:rPr>
              <w:t xml:space="preserve">Chair is to </w:t>
            </w:r>
            <w:r>
              <w:rPr>
                <w:rFonts w:ascii="Arial" w:hAnsi="Arial" w:cs="Arial"/>
                <w:color w:val="000000"/>
              </w:rPr>
              <w:t xml:space="preserve">support the Chair and </w:t>
            </w:r>
            <w:r w:rsidRPr="0028296D">
              <w:rPr>
                <w:rFonts w:ascii="Arial" w:hAnsi="Arial" w:cs="Arial"/>
                <w:color w:val="000000"/>
              </w:rPr>
              <w:t xml:space="preserve">the </w:t>
            </w:r>
            <w:r>
              <w:rPr>
                <w:rFonts w:ascii="Arial" w:hAnsi="Arial" w:cs="Arial"/>
                <w:color w:val="000000"/>
              </w:rPr>
              <w:t xml:space="preserve">National Executive </w:t>
            </w:r>
            <w:r w:rsidRPr="0028296D">
              <w:rPr>
                <w:rFonts w:ascii="Arial" w:hAnsi="Arial" w:cs="Arial"/>
                <w:color w:val="000000"/>
              </w:rPr>
              <w:t>Committee</w:t>
            </w:r>
            <w:r>
              <w:rPr>
                <w:rFonts w:ascii="Arial" w:hAnsi="Arial" w:cs="Arial"/>
                <w:color w:val="000000"/>
              </w:rPr>
              <w:t xml:space="preserve"> (NEC)</w:t>
            </w:r>
            <w:r w:rsidRPr="0028296D">
              <w:rPr>
                <w:rFonts w:ascii="Arial" w:hAnsi="Arial" w:cs="Arial"/>
                <w:color w:val="000000"/>
              </w:rPr>
              <w:t xml:space="preserve">, ensuring that it fulfils its core business and responsibilities in line with the governance of RCOT. </w:t>
            </w:r>
            <w:r w:rsidR="000D5838">
              <w:rPr>
                <w:rFonts w:ascii="Arial" w:hAnsi="Arial" w:cs="Arial"/>
                <w:color w:val="000000"/>
              </w:rPr>
              <w:t>The Vice C</w:t>
            </w:r>
            <w:r>
              <w:rPr>
                <w:rFonts w:ascii="Arial" w:hAnsi="Arial" w:cs="Arial"/>
                <w:color w:val="000000"/>
              </w:rPr>
              <w:t xml:space="preserve">hair is to </w:t>
            </w:r>
            <w:r>
              <w:rPr>
                <w:rFonts w:ascii="Arial" w:hAnsi="Arial" w:cs="Arial"/>
              </w:rPr>
              <w:t>take responsibility for NEC in the absence of the chair.</w:t>
            </w:r>
            <w:r w:rsidRPr="0028296D">
              <w:rPr>
                <w:rFonts w:ascii="Arial" w:hAnsi="Arial" w:cs="Arial"/>
                <w:color w:val="000000"/>
              </w:rPr>
              <w:t xml:space="preserve"> To work collaboratively with the committee, helping them achieve the aims of the Specialist Section. </w:t>
            </w:r>
          </w:p>
          <w:p w14:paraId="7718DCDD" w14:textId="77777777" w:rsidR="005931C5" w:rsidRDefault="005931C5" w:rsidP="005931C5">
            <w:pPr>
              <w:rPr>
                <w:rFonts w:ascii="Arial" w:hAnsi="Arial" w:cs="Arial"/>
                <w:u w:val="single"/>
              </w:rPr>
            </w:pPr>
          </w:p>
          <w:p w14:paraId="0FDE125C" w14:textId="77777777" w:rsidR="005931C5" w:rsidRPr="004F0EF0" w:rsidRDefault="005931C5" w:rsidP="005931C5">
            <w:pPr>
              <w:rPr>
                <w:rFonts w:ascii="Arial" w:hAnsi="Arial" w:cs="Arial"/>
                <w:b/>
                <w:color w:val="FF0000"/>
                <w:u w:val="single"/>
              </w:rPr>
            </w:pPr>
          </w:p>
          <w:p w14:paraId="55730180" w14:textId="77777777" w:rsidR="007C4165" w:rsidRPr="005931C5" w:rsidRDefault="007C4165" w:rsidP="005931C5">
            <w:pPr>
              <w:rPr>
                <w:rFonts w:ascii="Arial" w:hAnsi="Arial" w:cs="Arial"/>
              </w:rPr>
            </w:pPr>
          </w:p>
          <w:p w14:paraId="380D808A" w14:textId="77777777" w:rsidR="007C4165" w:rsidRPr="002E00A8" w:rsidRDefault="007C4165" w:rsidP="007C4165">
            <w:pPr>
              <w:pStyle w:val="ListParagraph"/>
              <w:contextualSpacing w:val="0"/>
              <w:rPr>
                <w:rFonts w:ascii="Arial" w:hAnsi="Arial" w:cs="Arial"/>
              </w:rPr>
            </w:pPr>
          </w:p>
        </w:tc>
      </w:tr>
      <w:tr w:rsidR="007C4165" w14:paraId="4BF1C0C0" w14:textId="77777777" w:rsidTr="003976DD">
        <w:tc>
          <w:tcPr>
            <w:tcW w:w="1843" w:type="dxa"/>
          </w:tcPr>
          <w:p w14:paraId="68EB7F7E" w14:textId="77777777" w:rsidR="007C4165" w:rsidRPr="00573A05" w:rsidRDefault="007C4165" w:rsidP="007C4165">
            <w:pPr>
              <w:pStyle w:val="ListParagraph"/>
              <w:ind w:left="0"/>
              <w:rPr>
                <w:rFonts w:ascii="Arial" w:hAnsi="Arial" w:cs="Arial"/>
              </w:rPr>
            </w:pPr>
            <w:r>
              <w:rPr>
                <w:rFonts w:ascii="Arial" w:hAnsi="Arial" w:cs="Arial"/>
              </w:rPr>
              <w:t xml:space="preserve">Committee member 3 </w:t>
            </w:r>
          </w:p>
        </w:tc>
        <w:tc>
          <w:tcPr>
            <w:tcW w:w="1701" w:type="dxa"/>
            <w:shd w:val="clear" w:color="auto" w:fill="C2D69B" w:themeFill="accent3" w:themeFillTint="99"/>
          </w:tcPr>
          <w:p w14:paraId="2D86E7E8" w14:textId="77777777" w:rsidR="007C4165" w:rsidRPr="00C71A01" w:rsidRDefault="007C4165" w:rsidP="00077E9F">
            <w:pPr>
              <w:rPr>
                <w:rFonts w:ascii="Arial" w:hAnsi="Arial" w:cs="Arial"/>
                <w:b/>
              </w:rPr>
            </w:pPr>
            <w:r w:rsidRPr="00C71A01">
              <w:rPr>
                <w:rFonts w:ascii="Arial" w:hAnsi="Arial" w:cs="Arial"/>
                <w:b/>
              </w:rPr>
              <w:t>Secretary</w:t>
            </w:r>
          </w:p>
        </w:tc>
        <w:tc>
          <w:tcPr>
            <w:tcW w:w="11765" w:type="dxa"/>
          </w:tcPr>
          <w:p w14:paraId="2B7B6EAC" w14:textId="77777777" w:rsidR="005931C5" w:rsidRDefault="005931C5" w:rsidP="005931C5">
            <w:pPr>
              <w:rPr>
                <w:rFonts w:ascii="Arial" w:hAnsi="Arial" w:cs="Arial"/>
                <w:u w:val="single"/>
              </w:rPr>
            </w:pPr>
            <w:r w:rsidRPr="00A31B75">
              <w:rPr>
                <w:rFonts w:ascii="Arial" w:hAnsi="Arial" w:cs="Arial"/>
                <w:b/>
                <w:u w:val="single"/>
              </w:rPr>
              <w:t xml:space="preserve">Main Purpose of </w:t>
            </w:r>
            <w:r>
              <w:rPr>
                <w:rFonts w:ascii="Arial" w:hAnsi="Arial" w:cs="Arial"/>
                <w:b/>
                <w:u w:val="single"/>
              </w:rPr>
              <w:t>the role</w:t>
            </w:r>
            <w:r w:rsidRPr="00A31B75">
              <w:rPr>
                <w:rFonts w:ascii="Arial" w:hAnsi="Arial" w:cs="Arial"/>
                <w:u w:val="single"/>
              </w:rPr>
              <w:t>:</w:t>
            </w:r>
          </w:p>
          <w:p w14:paraId="39518996" w14:textId="77777777" w:rsidR="005931C5" w:rsidRPr="0028296D" w:rsidRDefault="005931C5" w:rsidP="005931C5">
            <w:pPr>
              <w:rPr>
                <w:rFonts w:ascii="Arial" w:hAnsi="Arial" w:cs="Arial"/>
                <w:color w:val="000000"/>
              </w:rPr>
            </w:pPr>
            <w:r>
              <w:rPr>
                <w:rFonts w:ascii="Arial" w:hAnsi="Arial" w:cs="Arial"/>
                <w:sz w:val="24"/>
                <w:szCs w:val="24"/>
              </w:rPr>
              <w:t xml:space="preserve">The </w:t>
            </w:r>
            <w:r w:rsidR="00763355">
              <w:rPr>
                <w:rFonts w:ascii="Arial" w:hAnsi="Arial" w:cs="Arial"/>
                <w:sz w:val="24"/>
                <w:szCs w:val="24"/>
              </w:rPr>
              <w:t xml:space="preserve">role of the </w:t>
            </w:r>
            <w:r>
              <w:rPr>
                <w:rFonts w:ascii="Arial" w:hAnsi="Arial" w:cs="Arial"/>
                <w:sz w:val="24"/>
                <w:szCs w:val="24"/>
              </w:rPr>
              <w:t xml:space="preserve">Secretary is </w:t>
            </w:r>
            <w:r w:rsidR="00763355">
              <w:rPr>
                <w:rFonts w:ascii="Arial" w:hAnsi="Arial" w:cs="Arial"/>
                <w:sz w:val="24"/>
                <w:szCs w:val="24"/>
              </w:rPr>
              <w:t>to support the</w:t>
            </w:r>
            <w:r>
              <w:rPr>
                <w:rFonts w:ascii="Arial" w:hAnsi="Arial" w:cs="Arial"/>
                <w:sz w:val="24"/>
                <w:szCs w:val="24"/>
              </w:rPr>
              <w:t xml:space="preserve"> management of the NEC with their communication; to collate and circulate agenda items, record and collate minutes </w:t>
            </w:r>
            <w:r w:rsidR="00763355">
              <w:rPr>
                <w:rFonts w:ascii="Arial" w:hAnsi="Arial" w:cs="Arial"/>
                <w:sz w:val="24"/>
                <w:szCs w:val="24"/>
              </w:rPr>
              <w:t>distributing them</w:t>
            </w:r>
            <w:r w:rsidR="000D5838">
              <w:rPr>
                <w:rFonts w:ascii="Arial" w:hAnsi="Arial" w:cs="Arial"/>
                <w:sz w:val="24"/>
                <w:szCs w:val="24"/>
              </w:rPr>
              <w:t xml:space="preserve"> to the NEC </w:t>
            </w:r>
            <w:r>
              <w:rPr>
                <w:rFonts w:ascii="Arial" w:hAnsi="Arial" w:cs="Arial"/>
                <w:sz w:val="24"/>
                <w:szCs w:val="24"/>
              </w:rPr>
              <w:t>and RCOT.</w:t>
            </w:r>
          </w:p>
          <w:p w14:paraId="081815D0" w14:textId="77777777" w:rsidR="005931C5" w:rsidRDefault="005931C5" w:rsidP="005931C5">
            <w:pPr>
              <w:rPr>
                <w:rFonts w:ascii="Arial" w:hAnsi="Arial" w:cs="Arial"/>
                <w:u w:val="single"/>
              </w:rPr>
            </w:pPr>
          </w:p>
          <w:p w14:paraId="1F0989A2" w14:textId="77777777" w:rsidR="007C4165" w:rsidRPr="00627722" w:rsidRDefault="007C4165" w:rsidP="005931C5">
            <w:pPr>
              <w:pStyle w:val="ListParagraph"/>
              <w:contextualSpacing w:val="0"/>
              <w:rPr>
                <w:rFonts w:ascii="Arial" w:hAnsi="Arial" w:cs="Arial"/>
              </w:rPr>
            </w:pPr>
          </w:p>
        </w:tc>
      </w:tr>
      <w:tr w:rsidR="007C4165" w14:paraId="5EF9A0D5" w14:textId="77777777" w:rsidTr="003976DD">
        <w:tc>
          <w:tcPr>
            <w:tcW w:w="1843" w:type="dxa"/>
          </w:tcPr>
          <w:p w14:paraId="147C68BC" w14:textId="77777777" w:rsidR="007C4165" w:rsidRPr="007C4165" w:rsidRDefault="007C4165" w:rsidP="007C4165">
            <w:pPr>
              <w:rPr>
                <w:rFonts w:ascii="Arial" w:hAnsi="Arial" w:cs="Arial"/>
              </w:rPr>
            </w:pPr>
            <w:r>
              <w:rPr>
                <w:rFonts w:ascii="Arial" w:hAnsi="Arial" w:cs="Arial"/>
              </w:rPr>
              <w:lastRenderedPageBreak/>
              <w:t>Committee member 4</w:t>
            </w:r>
          </w:p>
        </w:tc>
        <w:tc>
          <w:tcPr>
            <w:tcW w:w="1701" w:type="dxa"/>
            <w:shd w:val="clear" w:color="auto" w:fill="B8CCE4" w:themeFill="accent1" w:themeFillTint="66"/>
          </w:tcPr>
          <w:p w14:paraId="03CAA5C1" w14:textId="77777777" w:rsidR="007C4165" w:rsidRPr="00C71A01" w:rsidRDefault="007C4165" w:rsidP="00077E9F">
            <w:pPr>
              <w:rPr>
                <w:rFonts w:ascii="Arial" w:hAnsi="Arial" w:cs="Arial"/>
                <w:b/>
              </w:rPr>
            </w:pPr>
            <w:r w:rsidRPr="00C71A01">
              <w:rPr>
                <w:rFonts w:ascii="Arial" w:hAnsi="Arial" w:cs="Arial"/>
                <w:b/>
              </w:rPr>
              <w:t>Treasurer</w:t>
            </w:r>
          </w:p>
        </w:tc>
        <w:tc>
          <w:tcPr>
            <w:tcW w:w="11765" w:type="dxa"/>
          </w:tcPr>
          <w:p w14:paraId="10458C19" w14:textId="77777777" w:rsidR="00763355" w:rsidRPr="004F0EF0" w:rsidRDefault="00763355" w:rsidP="00763355">
            <w:pPr>
              <w:rPr>
                <w:rFonts w:ascii="Arial" w:hAnsi="Arial" w:cs="Arial"/>
                <w:b/>
                <w:color w:val="FF0000"/>
                <w:u w:val="single"/>
              </w:rPr>
            </w:pPr>
            <w:r w:rsidRPr="00A31B75">
              <w:rPr>
                <w:rFonts w:ascii="Arial" w:hAnsi="Arial" w:cs="Arial"/>
                <w:b/>
                <w:u w:val="single"/>
              </w:rPr>
              <w:t xml:space="preserve">Main Purpose of </w:t>
            </w:r>
            <w:r w:rsidR="008E0D9B">
              <w:rPr>
                <w:rFonts w:ascii="Arial" w:hAnsi="Arial" w:cs="Arial"/>
                <w:b/>
                <w:u w:val="single"/>
              </w:rPr>
              <w:t xml:space="preserve">the </w:t>
            </w:r>
            <w:r>
              <w:rPr>
                <w:rFonts w:ascii="Arial" w:hAnsi="Arial" w:cs="Arial"/>
                <w:b/>
                <w:u w:val="single"/>
              </w:rPr>
              <w:t>role</w:t>
            </w:r>
            <w:r w:rsidRPr="00A31B75">
              <w:rPr>
                <w:rFonts w:ascii="Arial" w:hAnsi="Arial" w:cs="Arial"/>
                <w:u w:val="single"/>
              </w:rPr>
              <w:t>:</w:t>
            </w:r>
          </w:p>
          <w:p w14:paraId="571C4A49" w14:textId="77777777" w:rsidR="00763355" w:rsidRPr="000F73A4" w:rsidRDefault="00763355" w:rsidP="00763355">
            <w:pPr>
              <w:rPr>
                <w:rFonts w:ascii="Arial" w:hAnsi="Arial" w:cs="Arial"/>
              </w:rPr>
            </w:pPr>
            <w:r w:rsidRPr="000F73A4">
              <w:rPr>
                <w:rFonts w:ascii="Arial" w:hAnsi="Arial" w:cs="Arial"/>
              </w:rPr>
              <w:t>To ensure that the Specialist Sections financial affairs are conducted in compliance with the current RCOT Standing Financial Instruc</w:t>
            </w:r>
            <w:r>
              <w:rPr>
                <w:rFonts w:ascii="Arial" w:hAnsi="Arial" w:cs="Arial"/>
              </w:rPr>
              <w:t xml:space="preserve">tions and Financial Guidelines and to </w:t>
            </w:r>
            <w:r w:rsidRPr="000F73A4">
              <w:rPr>
                <w:rFonts w:ascii="Arial" w:hAnsi="Arial" w:cs="Arial"/>
              </w:rPr>
              <w:t>act as the primary point of contact regarding financial matters for the Specialist Section.</w:t>
            </w:r>
          </w:p>
          <w:p w14:paraId="735ABCFD" w14:textId="77777777" w:rsidR="007C4165" w:rsidRPr="00627722" w:rsidRDefault="007C4165" w:rsidP="00077E9F">
            <w:pPr>
              <w:pStyle w:val="ListParagraph"/>
              <w:rPr>
                <w:rFonts w:ascii="Arial" w:hAnsi="Arial" w:cs="Arial"/>
              </w:rPr>
            </w:pPr>
          </w:p>
          <w:p w14:paraId="7B113A61" w14:textId="77777777" w:rsidR="007C4165" w:rsidRPr="00627722" w:rsidRDefault="007C4165" w:rsidP="00077E9F">
            <w:pPr>
              <w:rPr>
                <w:rFonts w:ascii="Arial" w:hAnsi="Arial" w:cs="Arial"/>
              </w:rPr>
            </w:pPr>
          </w:p>
        </w:tc>
      </w:tr>
      <w:tr w:rsidR="007C4165" w14:paraId="145F2F4C" w14:textId="77777777" w:rsidTr="003976DD">
        <w:tc>
          <w:tcPr>
            <w:tcW w:w="1843" w:type="dxa"/>
          </w:tcPr>
          <w:p w14:paraId="299C067D" w14:textId="77777777" w:rsidR="007C4165" w:rsidRPr="00573A05" w:rsidRDefault="007C4165" w:rsidP="007C4165">
            <w:pPr>
              <w:pStyle w:val="ListParagraph"/>
              <w:ind w:left="0"/>
              <w:rPr>
                <w:rFonts w:ascii="Arial" w:hAnsi="Arial" w:cs="Arial"/>
              </w:rPr>
            </w:pPr>
            <w:r>
              <w:rPr>
                <w:rFonts w:ascii="Arial" w:hAnsi="Arial" w:cs="Arial"/>
              </w:rPr>
              <w:t>Committee member 5</w:t>
            </w:r>
          </w:p>
        </w:tc>
        <w:tc>
          <w:tcPr>
            <w:tcW w:w="1701" w:type="dxa"/>
            <w:shd w:val="clear" w:color="auto" w:fill="92D050"/>
          </w:tcPr>
          <w:p w14:paraId="61B1AD98" w14:textId="77777777" w:rsidR="007C4165" w:rsidRPr="00C71A01" w:rsidRDefault="007C4165" w:rsidP="00077E9F">
            <w:pPr>
              <w:rPr>
                <w:rFonts w:ascii="Arial" w:hAnsi="Arial" w:cs="Arial"/>
                <w:b/>
              </w:rPr>
            </w:pPr>
            <w:r w:rsidRPr="00C71A01">
              <w:rPr>
                <w:rFonts w:ascii="Arial" w:hAnsi="Arial" w:cs="Arial"/>
                <w:b/>
              </w:rPr>
              <w:t>Newsletter Editor</w:t>
            </w:r>
          </w:p>
        </w:tc>
        <w:tc>
          <w:tcPr>
            <w:tcW w:w="11765" w:type="dxa"/>
          </w:tcPr>
          <w:p w14:paraId="785D854B" w14:textId="77777777" w:rsidR="007F1087" w:rsidRPr="004F0EF0" w:rsidRDefault="007F1087" w:rsidP="007F1087">
            <w:pPr>
              <w:rPr>
                <w:rFonts w:ascii="Arial" w:hAnsi="Arial" w:cs="Arial"/>
                <w:b/>
                <w:color w:val="FF0000"/>
                <w:u w:val="single"/>
              </w:rPr>
            </w:pPr>
            <w:r w:rsidRPr="00A31B75">
              <w:rPr>
                <w:rFonts w:ascii="Arial" w:hAnsi="Arial" w:cs="Arial"/>
                <w:b/>
                <w:u w:val="single"/>
              </w:rPr>
              <w:t xml:space="preserve">Main Purpose of </w:t>
            </w:r>
            <w:r>
              <w:rPr>
                <w:rFonts w:ascii="Arial" w:hAnsi="Arial" w:cs="Arial"/>
                <w:b/>
                <w:u w:val="single"/>
              </w:rPr>
              <w:t>the role</w:t>
            </w:r>
            <w:r w:rsidRPr="00A31B75">
              <w:rPr>
                <w:rFonts w:ascii="Arial" w:hAnsi="Arial" w:cs="Arial"/>
                <w:u w:val="single"/>
              </w:rPr>
              <w:t>:</w:t>
            </w:r>
          </w:p>
          <w:p w14:paraId="36CF8FB9" w14:textId="77777777" w:rsidR="007F1087" w:rsidRDefault="007F1087" w:rsidP="007F1087">
            <w:pPr>
              <w:rPr>
                <w:rFonts w:ascii="Arial" w:hAnsi="Arial" w:cs="Arial"/>
                <w:sz w:val="24"/>
                <w:szCs w:val="24"/>
              </w:rPr>
            </w:pPr>
            <w:r>
              <w:rPr>
                <w:rFonts w:ascii="Arial" w:hAnsi="Arial" w:cs="Arial"/>
                <w:sz w:val="24"/>
                <w:szCs w:val="24"/>
              </w:rPr>
              <w:t xml:space="preserve">The role of the newsletter editor is </w:t>
            </w:r>
            <w:proofErr w:type="gramStart"/>
            <w:r>
              <w:rPr>
                <w:rFonts w:ascii="Arial" w:hAnsi="Arial" w:cs="Arial"/>
                <w:sz w:val="24"/>
                <w:szCs w:val="24"/>
              </w:rPr>
              <w:t>produce</w:t>
            </w:r>
            <w:proofErr w:type="gramEnd"/>
            <w:r>
              <w:rPr>
                <w:rFonts w:ascii="Arial" w:hAnsi="Arial" w:cs="Arial"/>
                <w:sz w:val="24"/>
                <w:szCs w:val="24"/>
              </w:rPr>
              <w:t xml:space="preserve"> the Specialist Section e-Newsletter with the support from members and the NEC and encourage the writing of news and articles for inclusion in the e-newsletter. </w:t>
            </w:r>
          </w:p>
          <w:p w14:paraId="53C98140" w14:textId="77777777" w:rsidR="007C4165" w:rsidRPr="007F1087" w:rsidRDefault="007C4165" w:rsidP="007F1087">
            <w:pPr>
              <w:rPr>
                <w:rFonts w:ascii="Arial" w:hAnsi="Arial" w:cs="Arial"/>
              </w:rPr>
            </w:pPr>
            <w:r w:rsidRPr="007F1087">
              <w:rPr>
                <w:rFonts w:ascii="Arial" w:hAnsi="Arial" w:cs="Arial"/>
              </w:rPr>
              <w:t xml:space="preserve"> </w:t>
            </w:r>
          </w:p>
          <w:p w14:paraId="7470544E" w14:textId="77777777" w:rsidR="007C4165" w:rsidRPr="00627722" w:rsidRDefault="007C4165" w:rsidP="00077E9F">
            <w:pPr>
              <w:pStyle w:val="ListParagraph"/>
              <w:contextualSpacing w:val="0"/>
              <w:rPr>
                <w:rFonts w:ascii="Arial" w:hAnsi="Arial" w:cs="Arial"/>
              </w:rPr>
            </w:pPr>
          </w:p>
        </w:tc>
      </w:tr>
      <w:tr w:rsidR="007C4165" w14:paraId="683B01D0" w14:textId="77777777" w:rsidTr="003976DD">
        <w:tc>
          <w:tcPr>
            <w:tcW w:w="1843" w:type="dxa"/>
          </w:tcPr>
          <w:p w14:paraId="22A62CEF" w14:textId="77777777" w:rsidR="007C4165" w:rsidRPr="007C4165" w:rsidRDefault="007C4165" w:rsidP="007C4165">
            <w:pPr>
              <w:rPr>
                <w:rFonts w:ascii="Arial" w:hAnsi="Arial" w:cs="Arial"/>
              </w:rPr>
            </w:pPr>
            <w:r w:rsidRPr="007C4165">
              <w:rPr>
                <w:rFonts w:ascii="Arial" w:hAnsi="Arial" w:cs="Arial"/>
              </w:rPr>
              <w:t>Committee member</w:t>
            </w:r>
            <w:r>
              <w:rPr>
                <w:rFonts w:ascii="Arial" w:hAnsi="Arial" w:cs="Arial"/>
              </w:rPr>
              <w:t xml:space="preserve"> 6</w:t>
            </w:r>
          </w:p>
        </w:tc>
        <w:tc>
          <w:tcPr>
            <w:tcW w:w="1701" w:type="dxa"/>
            <w:shd w:val="clear" w:color="auto" w:fill="8064A2" w:themeFill="accent4"/>
          </w:tcPr>
          <w:p w14:paraId="5C169AC0" w14:textId="77777777" w:rsidR="007C4165" w:rsidRPr="00C71A01" w:rsidRDefault="007C4165" w:rsidP="00077E9F">
            <w:pPr>
              <w:rPr>
                <w:rFonts w:ascii="Arial" w:hAnsi="Arial" w:cs="Arial"/>
                <w:b/>
              </w:rPr>
            </w:pPr>
            <w:r w:rsidRPr="00C71A01">
              <w:rPr>
                <w:rFonts w:ascii="Arial" w:hAnsi="Arial" w:cs="Arial"/>
                <w:b/>
              </w:rPr>
              <w:t>Research and Development lead</w:t>
            </w:r>
          </w:p>
        </w:tc>
        <w:tc>
          <w:tcPr>
            <w:tcW w:w="11765" w:type="dxa"/>
          </w:tcPr>
          <w:p w14:paraId="6A3B8DFD" w14:textId="77777777" w:rsidR="007F1087" w:rsidRPr="002D596A" w:rsidRDefault="007F1087" w:rsidP="007F1087">
            <w:pPr>
              <w:rPr>
                <w:rFonts w:ascii="Arial" w:hAnsi="Arial" w:cs="Arial"/>
                <w:b/>
                <w:color w:val="FF0000"/>
                <w:u w:val="single"/>
              </w:rPr>
            </w:pPr>
            <w:r w:rsidRPr="002D596A">
              <w:rPr>
                <w:rFonts w:ascii="Arial" w:hAnsi="Arial" w:cs="Arial"/>
                <w:b/>
                <w:u w:val="single"/>
              </w:rPr>
              <w:t xml:space="preserve">Main Purpose of </w:t>
            </w:r>
            <w:r>
              <w:rPr>
                <w:rFonts w:ascii="Arial" w:hAnsi="Arial" w:cs="Arial"/>
                <w:b/>
                <w:u w:val="single"/>
              </w:rPr>
              <w:t>the</w:t>
            </w:r>
            <w:r w:rsidRPr="002D596A">
              <w:rPr>
                <w:rFonts w:ascii="Arial" w:hAnsi="Arial" w:cs="Arial"/>
                <w:b/>
                <w:u w:val="single"/>
              </w:rPr>
              <w:t xml:space="preserve"> role</w:t>
            </w:r>
            <w:r w:rsidRPr="002D596A">
              <w:rPr>
                <w:rFonts w:ascii="Arial" w:hAnsi="Arial" w:cs="Arial"/>
                <w:u w:val="single"/>
              </w:rPr>
              <w:t>:</w:t>
            </w:r>
          </w:p>
          <w:p w14:paraId="09C325BD" w14:textId="77777777" w:rsidR="007F1087" w:rsidRPr="002D596A" w:rsidRDefault="007F1087" w:rsidP="007F1087">
            <w:pPr>
              <w:rPr>
                <w:rFonts w:ascii="Arial" w:hAnsi="Arial" w:cs="Arial"/>
              </w:rPr>
            </w:pPr>
            <w:r w:rsidRPr="002D596A">
              <w:rPr>
                <w:rFonts w:ascii="Arial" w:hAnsi="Arial" w:cs="Arial"/>
              </w:rPr>
              <w:t xml:space="preserve">The Research and Development role is responsible for leading and supporting research and </w:t>
            </w:r>
            <w:proofErr w:type="gramStart"/>
            <w:r w:rsidRPr="002D596A">
              <w:rPr>
                <w:rFonts w:ascii="Arial" w:hAnsi="Arial" w:cs="Arial"/>
              </w:rPr>
              <w:t>development  within</w:t>
            </w:r>
            <w:proofErr w:type="gramEnd"/>
            <w:r w:rsidRPr="002D596A">
              <w:rPr>
                <w:rFonts w:ascii="Arial" w:hAnsi="Arial" w:cs="Arial"/>
              </w:rPr>
              <w:t xml:space="preserve"> the Specialist Section  and to lead on Research and Development  enquiries</w:t>
            </w:r>
          </w:p>
          <w:p w14:paraId="1E8B7CAF" w14:textId="77777777" w:rsidR="007C4165" w:rsidRPr="007F1087" w:rsidRDefault="007C4165" w:rsidP="007F1087">
            <w:pPr>
              <w:rPr>
                <w:rFonts w:ascii="Arial" w:hAnsi="Arial" w:cs="Arial"/>
              </w:rPr>
            </w:pPr>
          </w:p>
        </w:tc>
      </w:tr>
      <w:tr w:rsidR="009F25F7" w14:paraId="442CBC96" w14:textId="77777777" w:rsidTr="009F25F7">
        <w:tc>
          <w:tcPr>
            <w:tcW w:w="1843" w:type="dxa"/>
          </w:tcPr>
          <w:p w14:paraId="3AC18A44" w14:textId="77777777" w:rsidR="009F25F7" w:rsidRPr="007C4165" w:rsidRDefault="009F25F7" w:rsidP="007C4165">
            <w:pPr>
              <w:rPr>
                <w:rFonts w:ascii="Arial" w:hAnsi="Arial" w:cs="Arial"/>
              </w:rPr>
            </w:pPr>
            <w:r>
              <w:rPr>
                <w:rFonts w:ascii="Arial" w:hAnsi="Arial" w:cs="Arial"/>
              </w:rPr>
              <w:t>Committee member 7</w:t>
            </w:r>
          </w:p>
        </w:tc>
        <w:tc>
          <w:tcPr>
            <w:tcW w:w="1701" w:type="dxa"/>
            <w:shd w:val="clear" w:color="auto" w:fill="BFBFBF" w:themeFill="background1" w:themeFillShade="BF"/>
          </w:tcPr>
          <w:p w14:paraId="2DE2164A" w14:textId="77777777" w:rsidR="009F25F7" w:rsidRPr="00C71A01" w:rsidRDefault="009F25F7" w:rsidP="00077E9F">
            <w:pPr>
              <w:rPr>
                <w:rFonts w:ascii="Arial" w:hAnsi="Arial" w:cs="Arial"/>
                <w:b/>
              </w:rPr>
            </w:pPr>
            <w:r>
              <w:rPr>
                <w:rFonts w:ascii="Arial" w:hAnsi="Arial" w:cs="Arial"/>
                <w:b/>
              </w:rPr>
              <w:t>Social Media Lead/Web Lead/Comms Lead</w:t>
            </w:r>
          </w:p>
        </w:tc>
        <w:tc>
          <w:tcPr>
            <w:tcW w:w="11765" w:type="dxa"/>
          </w:tcPr>
          <w:p w14:paraId="557DE894" w14:textId="77777777" w:rsidR="009F25F7" w:rsidRDefault="009F25F7" w:rsidP="007F1087">
            <w:pPr>
              <w:rPr>
                <w:rFonts w:ascii="Arial" w:hAnsi="Arial" w:cs="Arial"/>
              </w:rPr>
            </w:pPr>
            <w:r>
              <w:rPr>
                <w:rFonts w:ascii="Arial" w:hAnsi="Arial" w:cs="Arial"/>
              </w:rPr>
              <w:t>This may be the lead rep for all Social Media platforms and webpages or be under a Comms lead role.</w:t>
            </w:r>
          </w:p>
          <w:p w14:paraId="5A504B7B" w14:textId="77777777" w:rsidR="009F25F7" w:rsidRDefault="009F25F7" w:rsidP="007F1087">
            <w:pPr>
              <w:rPr>
                <w:rFonts w:ascii="Arial" w:hAnsi="Arial" w:cs="Arial"/>
                <w:b/>
                <w:u w:val="single"/>
              </w:rPr>
            </w:pPr>
            <w:r>
              <w:rPr>
                <w:rFonts w:ascii="Arial" w:hAnsi="Arial" w:cs="Arial"/>
                <w:b/>
                <w:u w:val="single"/>
              </w:rPr>
              <w:t>Main Purpose of the role:</w:t>
            </w:r>
          </w:p>
          <w:p w14:paraId="556CA618" w14:textId="77777777" w:rsidR="009F25F7" w:rsidRPr="009F25F7" w:rsidRDefault="009F25F7" w:rsidP="009F25F7">
            <w:pPr>
              <w:rPr>
                <w:rFonts w:ascii="Arial" w:hAnsi="Arial" w:cs="Arial"/>
              </w:rPr>
            </w:pPr>
            <w:r>
              <w:rPr>
                <w:rFonts w:ascii="Arial" w:hAnsi="Arial" w:cs="Arial"/>
              </w:rPr>
              <w:t>The role is responsible for maintaining the webpages and engaging with social media accounts on behalf of the Specialist Section and to be the first point of contact for members within social media platforms.</w:t>
            </w:r>
          </w:p>
        </w:tc>
      </w:tr>
      <w:tr w:rsidR="009F25F7" w14:paraId="0EAB7FA3" w14:textId="77777777" w:rsidTr="009F25F7">
        <w:tc>
          <w:tcPr>
            <w:tcW w:w="1843" w:type="dxa"/>
          </w:tcPr>
          <w:p w14:paraId="034BA67B" w14:textId="77777777" w:rsidR="009F25F7" w:rsidRPr="007C4165" w:rsidRDefault="009F25F7" w:rsidP="007C4165">
            <w:pPr>
              <w:rPr>
                <w:rFonts w:ascii="Arial" w:hAnsi="Arial" w:cs="Arial"/>
              </w:rPr>
            </w:pPr>
            <w:r>
              <w:rPr>
                <w:rFonts w:ascii="Arial" w:hAnsi="Arial" w:cs="Arial"/>
              </w:rPr>
              <w:t>Committee member 8</w:t>
            </w:r>
          </w:p>
        </w:tc>
        <w:tc>
          <w:tcPr>
            <w:tcW w:w="1701" w:type="dxa"/>
            <w:shd w:val="clear" w:color="auto" w:fill="FBD4B4" w:themeFill="accent6" w:themeFillTint="66"/>
          </w:tcPr>
          <w:p w14:paraId="083E63F3" w14:textId="77777777" w:rsidR="009F25F7" w:rsidRPr="00C71A01" w:rsidRDefault="009F25F7" w:rsidP="00077E9F">
            <w:pPr>
              <w:rPr>
                <w:rFonts w:ascii="Arial" w:hAnsi="Arial" w:cs="Arial"/>
                <w:b/>
              </w:rPr>
            </w:pPr>
            <w:r>
              <w:rPr>
                <w:rFonts w:ascii="Arial" w:hAnsi="Arial" w:cs="Arial"/>
                <w:b/>
              </w:rPr>
              <w:t>Events Lead/CPD Lead</w:t>
            </w:r>
          </w:p>
        </w:tc>
        <w:tc>
          <w:tcPr>
            <w:tcW w:w="11765" w:type="dxa"/>
          </w:tcPr>
          <w:p w14:paraId="5C8D1BA6" w14:textId="77777777" w:rsidR="009F25F7" w:rsidRDefault="009F25F7" w:rsidP="007F1087">
            <w:pPr>
              <w:rPr>
                <w:rFonts w:ascii="Arial" w:hAnsi="Arial" w:cs="Arial"/>
                <w:b/>
                <w:u w:val="single"/>
              </w:rPr>
            </w:pPr>
            <w:r>
              <w:rPr>
                <w:rFonts w:ascii="Arial" w:hAnsi="Arial" w:cs="Arial"/>
                <w:b/>
                <w:u w:val="single"/>
              </w:rPr>
              <w:t>Main purpose of the role:</w:t>
            </w:r>
          </w:p>
          <w:p w14:paraId="2C6A8CE2" w14:textId="77777777" w:rsidR="009F25F7" w:rsidRPr="009F25F7" w:rsidRDefault="009F25F7" w:rsidP="007F1087">
            <w:pPr>
              <w:rPr>
                <w:rFonts w:ascii="Arial" w:hAnsi="Arial" w:cs="Arial"/>
              </w:rPr>
            </w:pPr>
            <w:r>
              <w:rPr>
                <w:rFonts w:ascii="Arial" w:hAnsi="Arial" w:cs="Arial"/>
              </w:rPr>
              <w:t>The Events lead/CPD role is to take responsibility to lead, facilitate, support and have an overview on all the Specialist Section Events an CPD offering. To assist the Specialist Section in the execution of events/CPD activities. This may cover a wide range of tasks but having an overview of the RCOT Career Development Framework, to support the facilitation of earning is essential.</w:t>
            </w:r>
          </w:p>
        </w:tc>
      </w:tr>
      <w:tr w:rsidR="007C4165" w14:paraId="73A12A4E" w14:textId="77777777" w:rsidTr="003976DD">
        <w:tc>
          <w:tcPr>
            <w:tcW w:w="1843" w:type="dxa"/>
          </w:tcPr>
          <w:p w14:paraId="644C5945" w14:textId="77777777" w:rsidR="007C4165" w:rsidRPr="007C4165" w:rsidRDefault="007C4165" w:rsidP="007C4165">
            <w:pPr>
              <w:rPr>
                <w:rFonts w:ascii="Arial" w:hAnsi="Arial" w:cs="Arial"/>
              </w:rPr>
            </w:pPr>
            <w:r w:rsidRPr="007C4165">
              <w:rPr>
                <w:rFonts w:ascii="Arial" w:hAnsi="Arial" w:cs="Arial"/>
              </w:rPr>
              <w:t>Committee member</w:t>
            </w:r>
            <w:r w:rsidR="007C3B29">
              <w:rPr>
                <w:rFonts w:ascii="Arial" w:hAnsi="Arial" w:cs="Arial"/>
              </w:rPr>
              <w:t xml:space="preserve"> 9</w:t>
            </w:r>
          </w:p>
        </w:tc>
        <w:tc>
          <w:tcPr>
            <w:tcW w:w="1701" w:type="dxa"/>
            <w:shd w:val="clear" w:color="auto" w:fill="76923C" w:themeFill="accent3" w:themeFillShade="BF"/>
          </w:tcPr>
          <w:p w14:paraId="600989BA" w14:textId="77777777" w:rsidR="007C3B29" w:rsidRDefault="007C4165" w:rsidP="00077E9F">
            <w:pPr>
              <w:rPr>
                <w:rFonts w:ascii="Arial" w:hAnsi="Arial" w:cs="Arial"/>
                <w:b/>
              </w:rPr>
            </w:pPr>
            <w:r w:rsidRPr="00C71A01">
              <w:rPr>
                <w:rFonts w:ascii="Arial" w:hAnsi="Arial" w:cs="Arial"/>
                <w:b/>
              </w:rPr>
              <w:t>Clinical Fora Lead</w:t>
            </w:r>
            <w:r w:rsidR="007C3B29">
              <w:rPr>
                <w:rFonts w:ascii="Arial" w:hAnsi="Arial" w:cs="Arial"/>
                <w:b/>
              </w:rPr>
              <w:t>/</w:t>
            </w:r>
          </w:p>
          <w:p w14:paraId="68F5805B" w14:textId="77777777" w:rsidR="007C4165" w:rsidRDefault="007C3B29" w:rsidP="00077E9F">
            <w:pPr>
              <w:rPr>
                <w:rFonts w:ascii="Arial" w:hAnsi="Arial" w:cs="Arial"/>
                <w:b/>
              </w:rPr>
            </w:pPr>
            <w:r>
              <w:rPr>
                <w:rFonts w:ascii="Arial" w:hAnsi="Arial" w:cs="Arial"/>
                <w:b/>
              </w:rPr>
              <w:t>Clinical For a rep</w:t>
            </w:r>
          </w:p>
          <w:p w14:paraId="2D4A1075" w14:textId="77777777" w:rsidR="00B81A19" w:rsidRDefault="00B81A19" w:rsidP="00077E9F">
            <w:pPr>
              <w:rPr>
                <w:rFonts w:ascii="Arial" w:hAnsi="Arial" w:cs="Arial"/>
                <w:b/>
              </w:rPr>
            </w:pPr>
          </w:p>
          <w:p w14:paraId="0D66137A" w14:textId="77777777" w:rsidR="00B81A19" w:rsidRPr="00C71A01" w:rsidRDefault="00B81A19" w:rsidP="00077E9F">
            <w:pPr>
              <w:rPr>
                <w:rFonts w:ascii="Arial" w:hAnsi="Arial" w:cs="Arial"/>
                <w:b/>
              </w:rPr>
            </w:pPr>
            <w:r>
              <w:rPr>
                <w:rFonts w:ascii="Arial" w:hAnsi="Arial" w:cs="Arial"/>
                <w:b/>
              </w:rPr>
              <w:t xml:space="preserve"> </w:t>
            </w:r>
          </w:p>
        </w:tc>
        <w:tc>
          <w:tcPr>
            <w:tcW w:w="11765" w:type="dxa"/>
          </w:tcPr>
          <w:p w14:paraId="2005E0ED" w14:textId="77777777" w:rsidR="00FC7CD9" w:rsidRDefault="00FC7CD9" w:rsidP="00FC7CD9">
            <w:pPr>
              <w:rPr>
                <w:rFonts w:ascii="Arial" w:hAnsi="Arial" w:cs="Arial"/>
              </w:rPr>
            </w:pPr>
            <w:r w:rsidRPr="00DB1802">
              <w:rPr>
                <w:rFonts w:ascii="Arial" w:hAnsi="Arial" w:cs="Arial"/>
              </w:rPr>
              <w:t xml:space="preserve">This may be the lead rep for all Clinical Fora if there are several </w:t>
            </w:r>
            <w:r>
              <w:rPr>
                <w:rFonts w:ascii="Arial" w:hAnsi="Arial" w:cs="Arial"/>
              </w:rPr>
              <w:t xml:space="preserve">Clinical Fora </w:t>
            </w:r>
            <w:r w:rsidRPr="00DB1802">
              <w:rPr>
                <w:rFonts w:ascii="Arial" w:hAnsi="Arial" w:cs="Arial"/>
              </w:rPr>
              <w:t>within the Specialist Section or an individual Clinical Forum lead</w:t>
            </w:r>
            <w:r w:rsidR="00444818">
              <w:rPr>
                <w:rFonts w:ascii="Arial" w:hAnsi="Arial" w:cs="Arial"/>
              </w:rPr>
              <w:t xml:space="preserve">. There </w:t>
            </w:r>
            <w:proofErr w:type="spellStart"/>
            <w:r w:rsidR="00444818">
              <w:rPr>
                <w:rFonts w:ascii="Arial" w:hAnsi="Arial" w:cs="Arial"/>
              </w:rPr>
              <w:t>maybe</w:t>
            </w:r>
            <w:proofErr w:type="spellEnd"/>
            <w:r w:rsidR="00444818">
              <w:rPr>
                <w:rFonts w:ascii="Arial" w:hAnsi="Arial" w:cs="Arial"/>
              </w:rPr>
              <w:t xml:space="preserve"> several Clinical For a </w:t>
            </w:r>
            <w:proofErr w:type="gramStart"/>
            <w:r w:rsidR="00444818">
              <w:rPr>
                <w:rFonts w:ascii="Arial" w:hAnsi="Arial" w:cs="Arial"/>
              </w:rPr>
              <w:t>leads</w:t>
            </w:r>
            <w:proofErr w:type="gramEnd"/>
            <w:r w:rsidR="00444818">
              <w:rPr>
                <w:rFonts w:ascii="Arial" w:hAnsi="Arial" w:cs="Arial"/>
              </w:rPr>
              <w:t xml:space="preserve"> within the NEC.</w:t>
            </w:r>
          </w:p>
          <w:p w14:paraId="1C92A104" w14:textId="77777777" w:rsidR="00444818" w:rsidRDefault="00444818" w:rsidP="00FC7CD9">
            <w:pPr>
              <w:rPr>
                <w:rFonts w:ascii="Arial" w:hAnsi="Arial" w:cs="Arial"/>
              </w:rPr>
            </w:pPr>
          </w:p>
          <w:p w14:paraId="4037E3C8" w14:textId="77777777" w:rsidR="00FC7CD9" w:rsidRPr="004F0EF0" w:rsidRDefault="00FC7CD9" w:rsidP="00FC7CD9">
            <w:pPr>
              <w:rPr>
                <w:rFonts w:ascii="Arial" w:hAnsi="Arial" w:cs="Arial"/>
                <w:b/>
                <w:color w:val="FF0000"/>
                <w:u w:val="single"/>
              </w:rPr>
            </w:pPr>
            <w:r w:rsidRPr="00A31B75">
              <w:rPr>
                <w:rFonts w:ascii="Arial" w:hAnsi="Arial" w:cs="Arial"/>
                <w:b/>
                <w:u w:val="single"/>
              </w:rPr>
              <w:t xml:space="preserve">Main Purpose of </w:t>
            </w:r>
            <w:r>
              <w:rPr>
                <w:rFonts w:ascii="Arial" w:hAnsi="Arial" w:cs="Arial"/>
                <w:b/>
                <w:u w:val="single"/>
              </w:rPr>
              <w:t>committee role</w:t>
            </w:r>
            <w:r w:rsidRPr="00A31B75">
              <w:rPr>
                <w:rFonts w:ascii="Arial" w:hAnsi="Arial" w:cs="Arial"/>
                <w:u w:val="single"/>
              </w:rPr>
              <w:t>:</w:t>
            </w:r>
          </w:p>
          <w:p w14:paraId="3B2A3484" w14:textId="77777777" w:rsidR="00FC7CD9" w:rsidRPr="000D5838" w:rsidRDefault="00FC7CD9" w:rsidP="00FC7CD9">
            <w:pPr>
              <w:rPr>
                <w:rFonts w:ascii="Arial" w:hAnsi="Arial" w:cs="Arial"/>
              </w:rPr>
            </w:pPr>
          </w:p>
          <w:p w14:paraId="5D2D8305" w14:textId="77777777" w:rsidR="00FC7CD9" w:rsidRPr="000D5838" w:rsidRDefault="00FC7CD9" w:rsidP="00FC7CD9">
            <w:pPr>
              <w:pStyle w:val="NoSpacing"/>
              <w:rPr>
                <w:rFonts w:ascii="Arial" w:hAnsi="Arial" w:cs="Arial"/>
                <w:sz w:val="22"/>
                <w:szCs w:val="22"/>
              </w:rPr>
            </w:pPr>
            <w:r w:rsidRPr="000D5838">
              <w:rPr>
                <w:rFonts w:ascii="Arial" w:hAnsi="Arial" w:cs="Arial"/>
                <w:sz w:val="22"/>
                <w:szCs w:val="22"/>
              </w:rPr>
              <w:t>Clinical Fora are sub-groups of Specialist Sections and provide networking meetings and learning opportunities for members. The Clinical Fora Lead/Clinical Forum lead is to act as a link between the Clinical Forum/Clinical Fora and the NEC providing an overview of activities and member engagement within the clinical for a and to support these activities.</w:t>
            </w:r>
          </w:p>
          <w:p w14:paraId="36083334" w14:textId="77777777" w:rsidR="007C4165" w:rsidRPr="00FC7CD9" w:rsidRDefault="007C4165" w:rsidP="00FC7CD9">
            <w:pPr>
              <w:rPr>
                <w:rFonts w:ascii="Arial" w:hAnsi="Arial" w:cs="Arial"/>
              </w:rPr>
            </w:pPr>
          </w:p>
        </w:tc>
      </w:tr>
      <w:tr w:rsidR="007C4165" w14:paraId="47D036E0" w14:textId="77777777" w:rsidTr="003976DD">
        <w:tc>
          <w:tcPr>
            <w:tcW w:w="1843" w:type="dxa"/>
          </w:tcPr>
          <w:p w14:paraId="08E0D911" w14:textId="77777777" w:rsidR="007C4165" w:rsidRPr="00573A05" w:rsidRDefault="007C3B29" w:rsidP="007C3B29">
            <w:pPr>
              <w:pStyle w:val="ListParagraph"/>
              <w:ind w:left="0"/>
              <w:rPr>
                <w:rFonts w:ascii="Arial" w:hAnsi="Arial" w:cs="Arial"/>
              </w:rPr>
            </w:pPr>
            <w:r w:rsidRPr="007C4165">
              <w:rPr>
                <w:rFonts w:ascii="Arial" w:hAnsi="Arial" w:cs="Arial"/>
              </w:rPr>
              <w:lastRenderedPageBreak/>
              <w:t>Committee member</w:t>
            </w:r>
            <w:r>
              <w:rPr>
                <w:rFonts w:ascii="Arial" w:hAnsi="Arial" w:cs="Arial"/>
              </w:rPr>
              <w:t xml:space="preserve"> 10</w:t>
            </w:r>
          </w:p>
        </w:tc>
        <w:tc>
          <w:tcPr>
            <w:tcW w:w="1701" w:type="dxa"/>
            <w:tcBorders>
              <w:bottom w:val="single" w:sz="4" w:space="0" w:color="auto"/>
            </w:tcBorders>
            <w:shd w:val="clear" w:color="auto" w:fill="FFFF00"/>
          </w:tcPr>
          <w:p w14:paraId="34F415DA" w14:textId="77777777" w:rsidR="007C4165" w:rsidRDefault="007C4165" w:rsidP="00077E9F">
            <w:pPr>
              <w:rPr>
                <w:rFonts w:ascii="Arial" w:hAnsi="Arial" w:cs="Arial"/>
                <w:b/>
              </w:rPr>
            </w:pPr>
            <w:r w:rsidRPr="00C71A01">
              <w:rPr>
                <w:rFonts w:ascii="Arial" w:hAnsi="Arial" w:cs="Arial"/>
                <w:b/>
              </w:rPr>
              <w:t xml:space="preserve">Regional Lead/ 4 UK Nations </w:t>
            </w:r>
          </w:p>
          <w:p w14:paraId="12F71A46" w14:textId="77777777" w:rsidR="00B81A19" w:rsidRPr="00C71A01" w:rsidRDefault="00B81A19" w:rsidP="00077E9F">
            <w:pPr>
              <w:rPr>
                <w:rFonts w:ascii="Arial" w:hAnsi="Arial" w:cs="Arial"/>
                <w:b/>
              </w:rPr>
            </w:pPr>
          </w:p>
        </w:tc>
        <w:tc>
          <w:tcPr>
            <w:tcW w:w="11765" w:type="dxa"/>
          </w:tcPr>
          <w:p w14:paraId="2CB7AD3F" w14:textId="77777777" w:rsidR="00205C48" w:rsidRPr="00C0026B" w:rsidRDefault="00205C48" w:rsidP="00205C48">
            <w:pPr>
              <w:spacing w:after="200" w:line="276" w:lineRule="auto"/>
              <w:rPr>
                <w:rFonts w:ascii="Arial" w:hAnsi="Arial" w:cs="Arial"/>
              </w:rPr>
            </w:pPr>
            <w:r w:rsidRPr="00DB1802">
              <w:rPr>
                <w:rFonts w:ascii="Arial" w:hAnsi="Arial" w:cs="Arial"/>
              </w:rPr>
              <w:t xml:space="preserve">This may be the lead rep for all </w:t>
            </w:r>
            <w:r>
              <w:rPr>
                <w:rFonts w:ascii="Arial" w:hAnsi="Arial" w:cs="Arial"/>
              </w:rPr>
              <w:t xml:space="preserve">Country reps/ regional </w:t>
            </w:r>
            <w:proofErr w:type="gramStart"/>
            <w:r>
              <w:rPr>
                <w:rFonts w:ascii="Arial" w:hAnsi="Arial" w:cs="Arial"/>
              </w:rPr>
              <w:t>reps</w:t>
            </w:r>
            <w:proofErr w:type="gramEnd"/>
            <w:r>
              <w:rPr>
                <w:rFonts w:ascii="Arial" w:hAnsi="Arial" w:cs="Arial"/>
              </w:rPr>
              <w:t xml:space="preserve"> or this may be a co-opted role depending on the needs of the Specialist Section.</w:t>
            </w:r>
            <w:r w:rsidRPr="00DB1802">
              <w:rPr>
                <w:rFonts w:ascii="Arial" w:hAnsi="Arial" w:cs="Arial"/>
              </w:rPr>
              <w:t xml:space="preserve"> </w:t>
            </w:r>
          </w:p>
          <w:p w14:paraId="1D7E1E1C" w14:textId="77777777" w:rsidR="00205C48" w:rsidRPr="004F0EF0" w:rsidRDefault="00205C48" w:rsidP="00205C48">
            <w:pPr>
              <w:rPr>
                <w:rFonts w:ascii="Arial" w:hAnsi="Arial" w:cs="Arial"/>
                <w:b/>
                <w:color w:val="FF0000"/>
                <w:u w:val="single"/>
              </w:rPr>
            </w:pPr>
            <w:r w:rsidRPr="00A31B75">
              <w:rPr>
                <w:rFonts w:ascii="Arial" w:hAnsi="Arial" w:cs="Arial"/>
                <w:b/>
                <w:u w:val="single"/>
              </w:rPr>
              <w:t xml:space="preserve">Main Purpose of </w:t>
            </w:r>
            <w:r>
              <w:rPr>
                <w:rFonts w:ascii="Arial" w:hAnsi="Arial" w:cs="Arial"/>
                <w:b/>
                <w:u w:val="single"/>
              </w:rPr>
              <w:t>committee role</w:t>
            </w:r>
            <w:r w:rsidRPr="00A31B75">
              <w:rPr>
                <w:rFonts w:ascii="Arial" w:hAnsi="Arial" w:cs="Arial"/>
                <w:u w:val="single"/>
              </w:rPr>
              <w:t>:</w:t>
            </w:r>
          </w:p>
          <w:p w14:paraId="0A55D1F2" w14:textId="77777777" w:rsidR="00205C48" w:rsidRPr="00C0026B" w:rsidRDefault="00205C48" w:rsidP="00205C48">
            <w:pPr>
              <w:rPr>
                <w:rFonts w:ascii="Arial" w:hAnsi="Arial" w:cs="Arial"/>
                <w:color w:val="000000" w:themeColor="text1"/>
              </w:rPr>
            </w:pPr>
            <w:r w:rsidRPr="00C0026B">
              <w:rPr>
                <w:rFonts w:ascii="Arial" w:hAnsi="Arial" w:cs="Arial"/>
              </w:rPr>
              <w:t xml:space="preserve">The role is </w:t>
            </w:r>
            <w:r w:rsidRPr="00C0026B">
              <w:rPr>
                <w:rFonts w:ascii="Arial" w:hAnsi="Arial" w:cs="Arial"/>
                <w:color w:val="000000" w:themeColor="text1"/>
              </w:rPr>
              <w:t xml:space="preserve">act as a link between the NEC and the </w:t>
            </w:r>
            <w:r>
              <w:rPr>
                <w:rFonts w:ascii="Arial" w:hAnsi="Arial" w:cs="Arial"/>
                <w:color w:val="000000" w:themeColor="text1"/>
              </w:rPr>
              <w:t xml:space="preserve">members within the Specialist Section regions or </w:t>
            </w:r>
            <w:r w:rsidR="006C3F88">
              <w:rPr>
                <w:rFonts w:ascii="Arial" w:hAnsi="Arial" w:cs="Arial"/>
                <w:color w:val="000000" w:themeColor="text1"/>
              </w:rPr>
              <w:t xml:space="preserve">4 Nation reps and supporting and coordinating the role and work of the regions and </w:t>
            </w:r>
            <w:r>
              <w:rPr>
                <w:rFonts w:ascii="Arial" w:hAnsi="Arial" w:cs="Arial"/>
                <w:color w:val="000000" w:themeColor="text1"/>
              </w:rPr>
              <w:t>their activities.</w:t>
            </w:r>
          </w:p>
          <w:p w14:paraId="1963E61E" w14:textId="77777777" w:rsidR="00205C48" w:rsidRPr="00205C48" w:rsidRDefault="00205C48" w:rsidP="00205C48">
            <w:pPr>
              <w:rPr>
                <w:rFonts w:ascii="Arial" w:hAnsi="Arial" w:cs="Arial"/>
              </w:rPr>
            </w:pPr>
          </w:p>
          <w:p w14:paraId="287FBF07" w14:textId="77777777" w:rsidR="007C4165" w:rsidRPr="00C71A01" w:rsidRDefault="007C4165" w:rsidP="00077E9F">
            <w:pPr>
              <w:pStyle w:val="ListParagraph"/>
              <w:rPr>
                <w:rFonts w:ascii="Arial" w:hAnsi="Arial" w:cs="Arial"/>
                <w:color w:val="000000" w:themeColor="text1"/>
              </w:rPr>
            </w:pPr>
          </w:p>
        </w:tc>
      </w:tr>
      <w:tr w:rsidR="007C4165" w14:paraId="37054ED7" w14:textId="77777777" w:rsidTr="003976DD">
        <w:trPr>
          <w:trHeight w:val="1738"/>
        </w:trPr>
        <w:tc>
          <w:tcPr>
            <w:tcW w:w="1843" w:type="dxa"/>
          </w:tcPr>
          <w:p w14:paraId="19D60638" w14:textId="77777777" w:rsidR="007C4165" w:rsidRPr="00573A05" w:rsidRDefault="007C3B29" w:rsidP="007C3B29">
            <w:pPr>
              <w:pStyle w:val="ListParagraph"/>
              <w:ind w:left="0"/>
              <w:rPr>
                <w:rFonts w:ascii="Arial" w:hAnsi="Arial" w:cs="Arial"/>
              </w:rPr>
            </w:pPr>
            <w:r w:rsidRPr="007C4165">
              <w:rPr>
                <w:rFonts w:ascii="Arial" w:hAnsi="Arial" w:cs="Arial"/>
              </w:rPr>
              <w:t>Committee member</w:t>
            </w:r>
            <w:r>
              <w:rPr>
                <w:rFonts w:ascii="Arial" w:hAnsi="Arial" w:cs="Arial"/>
              </w:rPr>
              <w:t xml:space="preserve"> 11</w:t>
            </w:r>
          </w:p>
        </w:tc>
        <w:tc>
          <w:tcPr>
            <w:tcW w:w="1701" w:type="dxa"/>
            <w:shd w:val="clear" w:color="auto" w:fill="CCC0D9" w:themeFill="accent4" w:themeFillTint="66"/>
          </w:tcPr>
          <w:p w14:paraId="42B959D3" w14:textId="77777777" w:rsidR="007C4165" w:rsidRPr="00C71A01" w:rsidRDefault="007C4165" w:rsidP="00077E9F">
            <w:pPr>
              <w:rPr>
                <w:rFonts w:ascii="Arial" w:hAnsi="Arial" w:cs="Arial"/>
                <w:b/>
              </w:rPr>
            </w:pPr>
            <w:proofErr w:type="gramStart"/>
            <w:r w:rsidRPr="00C71A01">
              <w:rPr>
                <w:rFonts w:ascii="Arial" w:hAnsi="Arial" w:cs="Arial"/>
                <w:b/>
              </w:rPr>
              <w:t>Committee  role</w:t>
            </w:r>
            <w:proofErr w:type="gramEnd"/>
            <w:r w:rsidRPr="00C71A01">
              <w:rPr>
                <w:rFonts w:ascii="Arial" w:hAnsi="Arial" w:cs="Arial"/>
                <w:b/>
              </w:rPr>
              <w:t xml:space="preserve"> 11</w:t>
            </w:r>
          </w:p>
        </w:tc>
        <w:tc>
          <w:tcPr>
            <w:tcW w:w="11765" w:type="dxa"/>
          </w:tcPr>
          <w:p w14:paraId="5BB7D86E" w14:textId="77777777" w:rsidR="007C4165" w:rsidRPr="00D43BC1" w:rsidRDefault="007C4165" w:rsidP="00D43BC1">
            <w:pPr>
              <w:rPr>
                <w:rFonts w:ascii="Arial" w:hAnsi="Arial" w:cs="Arial"/>
                <w:color w:val="000000" w:themeColor="text1"/>
              </w:rPr>
            </w:pPr>
            <w:r w:rsidRPr="00D43BC1">
              <w:rPr>
                <w:rFonts w:ascii="Arial" w:hAnsi="Arial" w:cs="Arial"/>
                <w:color w:val="000000" w:themeColor="text1"/>
              </w:rPr>
              <w:t xml:space="preserve">This may be additional committee members for role not identified but required or addition support for an </w:t>
            </w:r>
            <w:proofErr w:type="gramStart"/>
            <w:r w:rsidRPr="00D43BC1">
              <w:rPr>
                <w:rFonts w:ascii="Arial" w:hAnsi="Arial" w:cs="Arial"/>
                <w:color w:val="000000" w:themeColor="text1"/>
              </w:rPr>
              <w:t>existing  NEC</w:t>
            </w:r>
            <w:proofErr w:type="gramEnd"/>
            <w:r w:rsidRPr="00D43BC1">
              <w:rPr>
                <w:rFonts w:ascii="Arial" w:hAnsi="Arial" w:cs="Arial"/>
                <w:color w:val="000000" w:themeColor="text1"/>
              </w:rPr>
              <w:t xml:space="preserve"> role i.e. student rep/membership lead/ business lead/benefits lead/communication and marketing lead</w:t>
            </w:r>
          </w:p>
          <w:p w14:paraId="36F6D991" w14:textId="77777777" w:rsidR="000726FF" w:rsidRPr="000726FF" w:rsidRDefault="007C4165" w:rsidP="000726FF">
            <w:pPr>
              <w:rPr>
                <w:rFonts w:ascii="Arial" w:hAnsi="Arial" w:cs="Arial"/>
                <w:color w:val="000000" w:themeColor="text1"/>
              </w:rPr>
            </w:pPr>
            <w:r w:rsidRPr="000726FF">
              <w:rPr>
                <w:rFonts w:ascii="Arial" w:hAnsi="Arial" w:cs="Arial"/>
                <w:color w:val="000000" w:themeColor="text1"/>
              </w:rPr>
              <w:t xml:space="preserve">This role to be </w:t>
            </w:r>
            <w:r w:rsidR="000726FF">
              <w:rPr>
                <w:rFonts w:ascii="Arial" w:hAnsi="Arial" w:cs="Arial"/>
                <w:color w:val="000000" w:themeColor="text1"/>
              </w:rPr>
              <w:t xml:space="preserve">flexible and </w:t>
            </w:r>
            <w:r w:rsidRPr="000726FF">
              <w:rPr>
                <w:rFonts w:ascii="Arial" w:hAnsi="Arial" w:cs="Arial"/>
                <w:color w:val="000000" w:themeColor="text1"/>
              </w:rPr>
              <w:t>based on Specialist Section need</w:t>
            </w:r>
            <w:r w:rsidR="000726FF">
              <w:rPr>
                <w:rFonts w:ascii="Arial" w:hAnsi="Arial" w:cs="Arial"/>
                <w:color w:val="000000" w:themeColor="text1"/>
              </w:rPr>
              <w:t xml:space="preserve">. Sections </w:t>
            </w:r>
            <w:proofErr w:type="gramStart"/>
            <w:r w:rsidR="000726FF">
              <w:rPr>
                <w:rFonts w:ascii="Arial" w:hAnsi="Arial" w:cs="Arial"/>
                <w:color w:val="000000" w:themeColor="text1"/>
              </w:rPr>
              <w:t>include:</w:t>
            </w:r>
            <w:proofErr w:type="gramEnd"/>
            <w:r w:rsidR="000726FF">
              <w:rPr>
                <w:rFonts w:ascii="Arial" w:hAnsi="Arial" w:cs="Arial"/>
                <w:color w:val="000000" w:themeColor="text1"/>
              </w:rPr>
              <w:t xml:space="preserve"> conference lead, student member, </w:t>
            </w:r>
            <w:r w:rsidR="006C3F88">
              <w:rPr>
                <w:rFonts w:ascii="Arial" w:hAnsi="Arial" w:cs="Arial"/>
                <w:color w:val="000000" w:themeColor="text1"/>
              </w:rPr>
              <w:t>communications</w:t>
            </w:r>
            <w:r w:rsidR="000726FF">
              <w:rPr>
                <w:rFonts w:ascii="Arial" w:hAnsi="Arial" w:cs="Arial"/>
                <w:color w:val="000000" w:themeColor="text1"/>
              </w:rPr>
              <w:t xml:space="preserve"> lead; clinical for a lead</w:t>
            </w:r>
            <w:r w:rsidR="006C3F88">
              <w:rPr>
                <w:rFonts w:ascii="Arial" w:hAnsi="Arial" w:cs="Arial"/>
                <w:color w:val="000000" w:themeColor="text1"/>
              </w:rPr>
              <w:t>, member engagement lead</w:t>
            </w:r>
          </w:p>
        </w:tc>
      </w:tr>
      <w:tr w:rsidR="007C4165" w14:paraId="49CE5F26" w14:textId="77777777" w:rsidTr="003976DD">
        <w:tc>
          <w:tcPr>
            <w:tcW w:w="1843" w:type="dxa"/>
          </w:tcPr>
          <w:p w14:paraId="61AE6CAA" w14:textId="77777777" w:rsidR="007C4165" w:rsidRPr="007C3B29" w:rsidRDefault="007C3B29" w:rsidP="007C3B29">
            <w:pPr>
              <w:rPr>
                <w:rFonts w:ascii="Arial" w:hAnsi="Arial" w:cs="Arial"/>
              </w:rPr>
            </w:pPr>
            <w:r w:rsidRPr="007C3B29">
              <w:rPr>
                <w:rFonts w:ascii="Arial" w:hAnsi="Arial" w:cs="Arial"/>
              </w:rPr>
              <w:t>Committee member</w:t>
            </w:r>
            <w:r>
              <w:rPr>
                <w:rFonts w:ascii="Arial" w:hAnsi="Arial" w:cs="Arial"/>
              </w:rPr>
              <w:t xml:space="preserve"> 12</w:t>
            </w:r>
          </w:p>
        </w:tc>
        <w:tc>
          <w:tcPr>
            <w:tcW w:w="1701" w:type="dxa"/>
            <w:shd w:val="clear" w:color="auto" w:fill="CCC0D9" w:themeFill="accent4" w:themeFillTint="66"/>
          </w:tcPr>
          <w:p w14:paraId="7B8B986F" w14:textId="77777777" w:rsidR="007C4165" w:rsidRPr="00C71A01" w:rsidRDefault="007C4165" w:rsidP="00077E9F">
            <w:pPr>
              <w:rPr>
                <w:rFonts w:ascii="Arial" w:hAnsi="Arial" w:cs="Arial"/>
                <w:b/>
              </w:rPr>
            </w:pPr>
            <w:r w:rsidRPr="00C71A01">
              <w:rPr>
                <w:rFonts w:ascii="Arial" w:hAnsi="Arial" w:cs="Arial"/>
                <w:b/>
              </w:rPr>
              <w:t>Committee role 12</w:t>
            </w:r>
          </w:p>
        </w:tc>
        <w:tc>
          <w:tcPr>
            <w:tcW w:w="11765" w:type="dxa"/>
          </w:tcPr>
          <w:p w14:paraId="3563E2FF" w14:textId="77777777" w:rsidR="007C4165" w:rsidRDefault="007C4165" w:rsidP="006C3F88">
            <w:pPr>
              <w:rPr>
                <w:rFonts w:ascii="Arial" w:hAnsi="Arial" w:cs="Arial"/>
                <w:color w:val="000000" w:themeColor="text1"/>
              </w:rPr>
            </w:pPr>
            <w:r w:rsidRPr="006C3F88">
              <w:rPr>
                <w:rFonts w:ascii="Arial" w:hAnsi="Arial" w:cs="Arial"/>
                <w:color w:val="000000" w:themeColor="text1"/>
              </w:rPr>
              <w:t xml:space="preserve">This may be additional committee members for role not identified but required or addition support for an existing NEC role. This could be used </w:t>
            </w:r>
            <w:proofErr w:type="gramStart"/>
            <w:r w:rsidRPr="006C3F88">
              <w:rPr>
                <w:rFonts w:ascii="Arial" w:hAnsi="Arial" w:cs="Arial"/>
                <w:color w:val="000000" w:themeColor="text1"/>
              </w:rPr>
              <w:t>for  role</w:t>
            </w:r>
            <w:proofErr w:type="gramEnd"/>
            <w:r w:rsidRPr="006C3F88">
              <w:rPr>
                <w:rFonts w:ascii="Arial" w:hAnsi="Arial" w:cs="Arial"/>
                <w:color w:val="000000" w:themeColor="text1"/>
              </w:rPr>
              <w:t xml:space="preserve"> </w:t>
            </w:r>
            <w:r w:rsidR="00663DEF" w:rsidRPr="006C3F88">
              <w:rPr>
                <w:rFonts w:ascii="Arial" w:hAnsi="Arial" w:cs="Arial"/>
                <w:color w:val="000000" w:themeColor="text1"/>
              </w:rPr>
              <w:t>i.e.</w:t>
            </w:r>
            <w:r w:rsidRPr="006C3F88">
              <w:rPr>
                <w:rFonts w:ascii="Arial" w:hAnsi="Arial" w:cs="Arial"/>
                <w:color w:val="000000" w:themeColor="text1"/>
              </w:rPr>
              <w:t xml:space="preserve"> student rep/membership lead/ business lead/benefits lead/communication and marketing lead</w:t>
            </w:r>
            <w:r w:rsidR="000726FF" w:rsidRPr="006C3F88">
              <w:rPr>
                <w:rFonts w:ascii="Arial" w:hAnsi="Arial" w:cs="Arial"/>
                <w:color w:val="000000" w:themeColor="text1"/>
              </w:rPr>
              <w:t xml:space="preserve">. </w:t>
            </w:r>
            <w:r w:rsidR="006C3F88" w:rsidRPr="006C3F88">
              <w:rPr>
                <w:rFonts w:ascii="Arial" w:hAnsi="Arial" w:cs="Arial"/>
                <w:color w:val="000000" w:themeColor="text1"/>
              </w:rPr>
              <w:t xml:space="preserve">This role to be flexible and based on Specialist Section need. Sections include: conference lead, student member, communications lead; clinical for a </w:t>
            </w:r>
            <w:proofErr w:type="gramStart"/>
            <w:r w:rsidR="006C3F88" w:rsidRPr="006C3F88">
              <w:rPr>
                <w:rFonts w:ascii="Arial" w:hAnsi="Arial" w:cs="Arial"/>
                <w:color w:val="000000" w:themeColor="text1"/>
              </w:rPr>
              <w:t>lead</w:t>
            </w:r>
            <w:r w:rsidR="006C3F88">
              <w:rPr>
                <w:rFonts w:ascii="Arial" w:hAnsi="Arial" w:cs="Arial"/>
                <w:color w:val="000000" w:themeColor="text1"/>
              </w:rPr>
              <w:t>,,</w:t>
            </w:r>
            <w:proofErr w:type="gramEnd"/>
            <w:r w:rsidR="006C3F88">
              <w:rPr>
                <w:rFonts w:ascii="Arial" w:hAnsi="Arial" w:cs="Arial"/>
                <w:color w:val="000000" w:themeColor="text1"/>
              </w:rPr>
              <w:t xml:space="preserve"> member engagement lead.</w:t>
            </w:r>
          </w:p>
          <w:p w14:paraId="5408101A" w14:textId="77777777" w:rsidR="006C3F88" w:rsidRDefault="006C3F88" w:rsidP="006C3F88">
            <w:pPr>
              <w:rPr>
                <w:rFonts w:ascii="Arial" w:hAnsi="Arial" w:cs="Arial"/>
                <w:color w:val="000000" w:themeColor="text1"/>
              </w:rPr>
            </w:pPr>
          </w:p>
          <w:p w14:paraId="545E8984" w14:textId="77777777" w:rsidR="006C3F88" w:rsidRPr="006C3F88" w:rsidRDefault="006C3F88" w:rsidP="006C3F88">
            <w:pPr>
              <w:rPr>
                <w:rFonts w:ascii="Arial" w:hAnsi="Arial" w:cs="Arial"/>
              </w:rPr>
            </w:pPr>
          </w:p>
        </w:tc>
      </w:tr>
      <w:tr w:rsidR="007C4165" w14:paraId="0FFC17CB" w14:textId="77777777" w:rsidTr="003976DD">
        <w:tc>
          <w:tcPr>
            <w:tcW w:w="1843" w:type="dxa"/>
          </w:tcPr>
          <w:p w14:paraId="0D25189D" w14:textId="77777777" w:rsidR="007C4165" w:rsidRPr="00812B62" w:rsidRDefault="007C4165" w:rsidP="00077E9F">
            <w:pPr>
              <w:rPr>
                <w:rFonts w:ascii="Arial" w:hAnsi="Arial" w:cs="Arial"/>
                <w:b/>
              </w:rPr>
            </w:pPr>
            <w:r w:rsidRPr="00812B62">
              <w:rPr>
                <w:rFonts w:ascii="Arial" w:hAnsi="Arial" w:cs="Arial"/>
                <w:b/>
              </w:rPr>
              <w:t>Co-opted</w:t>
            </w:r>
          </w:p>
        </w:tc>
        <w:tc>
          <w:tcPr>
            <w:tcW w:w="1701" w:type="dxa"/>
            <w:tcBorders>
              <w:bottom w:val="single" w:sz="4" w:space="0" w:color="auto"/>
            </w:tcBorders>
          </w:tcPr>
          <w:p w14:paraId="632DF069" w14:textId="77777777" w:rsidR="007C4165" w:rsidRPr="00C71A01" w:rsidRDefault="007C4165" w:rsidP="00077E9F">
            <w:pPr>
              <w:rPr>
                <w:rFonts w:ascii="Arial" w:hAnsi="Arial" w:cs="Arial"/>
                <w:b/>
              </w:rPr>
            </w:pPr>
          </w:p>
        </w:tc>
        <w:tc>
          <w:tcPr>
            <w:tcW w:w="11765" w:type="dxa"/>
          </w:tcPr>
          <w:p w14:paraId="746CE0E1" w14:textId="77777777" w:rsidR="007C4165" w:rsidRPr="00812B62" w:rsidRDefault="00663DEF" w:rsidP="006C3F88">
            <w:pPr>
              <w:rPr>
                <w:rFonts w:ascii="Arial" w:hAnsi="Arial" w:cs="Arial"/>
              </w:rPr>
            </w:pPr>
            <w:r>
              <w:rPr>
                <w:rFonts w:ascii="Arial" w:hAnsi="Arial" w:cs="Arial"/>
              </w:rPr>
              <w:t xml:space="preserve">Up to </w:t>
            </w:r>
            <w:r w:rsidR="007C4165" w:rsidRPr="00812B62">
              <w:rPr>
                <w:rFonts w:ascii="Arial" w:hAnsi="Arial" w:cs="Arial"/>
              </w:rPr>
              <w:t xml:space="preserve">Six members can be co-opted for a specific piece of work </w:t>
            </w:r>
            <w:r w:rsidR="00570470">
              <w:rPr>
                <w:rFonts w:ascii="Arial" w:hAnsi="Arial" w:cs="Arial"/>
              </w:rPr>
              <w:t xml:space="preserve">or role </w:t>
            </w:r>
            <w:r w:rsidR="007C4165" w:rsidRPr="00812B62">
              <w:rPr>
                <w:rFonts w:ascii="Arial" w:hAnsi="Arial" w:cs="Arial"/>
              </w:rPr>
              <w:t>for a fixed period</w:t>
            </w:r>
            <w:r>
              <w:rPr>
                <w:rFonts w:ascii="Arial" w:hAnsi="Arial" w:cs="Arial"/>
              </w:rPr>
              <w:t xml:space="preserve"> or join the NEC part way through the year</w:t>
            </w:r>
            <w:r w:rsidR="007C4165" w:rsidRPr="00812B62">
              <w:rPr>
                <w:rFonts w:ascii="Arial" w:hAnsi="Arial" w:cs="Arial"/>
              </w:rPr>
              <w:t xml:space="preserve">. </w:t>
            </w:r>
            <w:r w:rsidR="006C3F88">
              <w:rPr>
                <w:rFonts w:ascii="Arial" w:hAnsi="Arial" w:cs="Arial"/>
              </w:rPr>
              <w:t xml:space="preserve"> For example: member representing the Specialist Section a working group/consultation. Member co-opted for </w:t>
            </w:r>
            <w:proofErr w:type="gramStart"/>
            <w:r w:rsidR="006C3F88">
              <w:rPr>
                <w:rFonts w:ascii="Arial" w:hAnsi="Arial" w:cs="Arial"/>
              </w:rPr>
              <w:t>EDI,</w:t>
            </w:r>
            <w:proofErr w:type="gramEnd"/>
            <w:r w:rsidR="006C3F88">
              <w:rPr>
                <w:rFonts w:ascii="Arial" w:hAnsi="Arial" w:cs="Arial"/>
              </w:rPr>
              <w:t xml:space="preserve"> member co-opted for conference lead. These roles are designed to be flexible and based on Specialist Section need. These roles should be reviewed annually, on a case by case basis.</w:t>
            </w:r>
          </w:p>
        </w:tc>
      </w:tr>
      <w:tr w:rsidR="007C4165" w14:paraId="37F56CAD" w14:textId="77777777" w:rsidTr="003976DD">
        <w:tc>
          <w:tcPr>
            <w:tcW w:w="1843" w:type="dxa"/>
          </w:tcPr>
          <w:p w14:paraId="55298A8E" w14:textId="77777777" w:rsidR="007C4165" w:rsidRPr="00573A05" w:rsidRDefault="007C4165" w:rsidP="007C4165">
            <w:pPr>
              <w:pStyle w:val="ListParagraph"/>
              <w:numPr>
                <w:ilvl w:val="0"/>
                <w:numId w:val="6"/>
              </w:numPr>
              <w:rPr>
                <w:rFonts w:ascii="Arial" w:hAnsi="Arial" w:cs="Arial"/>
              </w:rPr>
            </w:pPr>
          </w:p>
        </w:tc>
        <w:tc>
          <w:tcPr>
            <w:tcW w:w="1701" w:type="dxa"/>
            <w:shd w:val="clear" w:color="auto" w:fill="E36C0A" w:themeFill="accent6" w:themeFillShade="BF"/>
          </w:tcPr>
          <w:p w14:paraId="35B55230" w14:textId="77777777" w:rsidR="007C4165" w:rsidRPr="00C71A01" w:rsidRDefault="007C4165" w:rsidP="00077E9F">
            <w:pPr>
              <w:rPr>
                <w:rFonts w:ascii="Arial" w:hAnsi="Arial" w:cs="Arial"/>
                <w:b/>
              </w:rPr>
            </w:pPr>
            <w:r w:rsidRPr="00C71A01">
              <w:rPr>
                <w:rFonts w:ascii="Arial" w:hAnsi="Arial" w:cs="Arial"/>
                <w:b/>
              </w:rPr>
              <w:t>Co-opted</w:t>
            </w:r>
            <w:r w:rsidR="003976DD">
              <w:rPr>
                <w:rFonts w:ascii="Arial" w:hAnsi="Arial" w:cs="Arial"/>
                <w:b/>
              </w:rPr>
              <w:t xml:space="preserve"> 1</w:t>
            </w:r>
          </w:p>
        </w:tc>
        <w:tc>
          <w:tcPr>
            <w:tcW w:w="11765" w:type="dxa"/>
          </w:tcPr>
          <w:p w14:paraId="081EC4CC"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 xml:space="preserve">co-opted for a specific piece of work of role for a fixed period: </w:t>
            </w:r>
          </w:p>
          <w:p w14:paraId="1F7072EB"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 xml:space="preserve">could be a </w:t>
            </w:r>
            <w:proofErr w:type="gramStart"/>
            <w:r w:rsidRPr="00C71A01">
              <w:rPr>
                <w:rFonts w:ascii="Arial" w:hAnsi="Arial" w:cs="Arial"/>
                <w:color w:val="000000" w:themeColor="text1"/>
              </w:rPr>
              <w:t>country  specific</w:t>
            </w:r>
            <w:proofErr w:type="gramEnd"/>
            <w:r w:rsidRPr="00C71A01">
              <w:rPr>
                <w:rFonts w:ascii="Arial" w:hAnsi="Arial" w:cs="Arial"/>
                <w:color w:val="000000" w:themeColor="text1"/>
              </w:rPr>
              <w:t xml:space="preserve"> role or clinical forum lead</w:t>
            </w:r>
          </w:p>
        </w:tc>
      </w:tr>
      <w:tr w:rsidR="007C4165" w14:paraId="0955B9E4" w14:textId="77777777" w:rsidTr="003976DD">
        <w:tc>
          <w:tcPr>
            <w:tcW w:w="1843" w:type="dxa"/>
          </w:tcPr>
          <w:p w14:paraId="5D56F160" w14:textId="77777777" w:rsidR="007C4165" w:rsidRPr="00573A05" w:rsidRDefault="007C4165" w:rsidP="007C4165">
            <w:pPr>
              <w:pStyle w:val="ListParagraph"/>
              <w:numPr>
                <w:ilvl w:val="0"/>
                <w:numId w:val="6"/>
              </w:numPr>
              <w:rPr>
                <w:rFonts w:ascii="Arial" w:hAnsi="Arial" w:cs="Arial"/>
              </w:rPr>
            </w:pPr>
          </w:p>
        </w:tc>
        <w:tc>
          <w:tcPr>
            <w:tcW w:w="1701" w:type="dxa"/>
            <w:shd w:val="clear" w:color="auto" w:fill="E36C0A" w:themeFill="accent6" w:themeFillShade="BF"/>
          </w:tcPr>
          <w:p w14:paraId="6B76E97B" w14:textId="77777777" w:rsidR="007C4165" w:rsidRPr="00C71A01" w:rsidRDefault="007C4165" w:rsidP="00077E9F">
            <w:pPr>
              <w:rPr>
                <w:rFonts w:ascii="Arial" w:hAnsi="Arial" w:cs="Arial"/>
                <w:b/>
              </w:rPr>
            </w:pPr>
            <w:r w:rsidRPr="00C71A01">
              <w:rPr>
                <w:rFonts w:ascii="Arial" w:hAnsi="Arial" w:cs="Arial"/>
                <w:b/>
              </w:rPr>
              <w:t>Co-opted</w:t>
            </w:r>
            <w:r w:rsidR="003976DD">
              <w:rPr>
                <w:rFonts w:ascii="Arial" w:hAnsi="Arial" w:cs="Arial"/>
                <w:b/>
              </w:rPr>
              <w:t xml:space="preserve"> 2</w:t>
            </w:r>
          </w:p>
        </w:tc>
        <w:tc>
          <w:tcPr>
            <w:tcW w:w="11765" w:type="dxa"/>
          </w:tcPr>
          <w:p w14:paraId="4BE80C51"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co-opted for a specific piece of work of role for a fixed period</w:t>
            </w:r>
          </w:p>
          <w:p w14:paraId="202D6A5A"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 xml:space="preserve">could be a </w:t>
            </w:r>
            <w:proofErr w:type="gramStart"/>
            <w:r w:rsidRPr="00C71A01">
              <w:rPr>
                <w:rFonts w:ascii="Arial" w:hAnsi="Arial" w:cs="Arial"/>
                <w:color w:val="000000" w:themeColor="text1"/>
              </w:rPr>
              <w:t>country  specific</w:t>
            </w:r>
            <w:proofErr w:type="gramEnd"/>
            <w:r w:rsidRPr="00C71A01">
              <w:rPr>
                <w:rFonts w:ascii="Arial" w:hAnsi="Arial" w:cs="Arial"/>
                <w:color w:val="000000" w:themeColor="text1"/>
              </w:rPr>
              <w:t xml:space="preserve"> role or clinical forum lead</w:t>
            </w:r>
          </w:p>
        </w:tc>
      </w:tr>
      <w:tr w:rsidR="007C4165" w14:paraId="5797231A" w14:textId="77777777" w:rsidTr="003976DD">
        <w:tc>
          <w:tcPr>
            <w:tcW w:w="1843" w:type="dxa"/>
          </w:tcPr>
          <w:p w14:paraId="38C92656" w14:textId="77777777" w:rsidR="007C4165" w:rsidRPr="00573A05" w:rsidRDefault="007C4165" w:rsidP="007C4165">
            <w:pPr>
              <w:pStyle w:val="ListParagraph"/>
              <w:numPr>
                <w:ilvl w:val="0"/>
                <w:numId w:val="6"/>
              </w:numPr>
              <w:rPr>
                <w:rFonts w:ascii="Arial" w:hAnsi="Arial" w:cs="Arial"/>
              </w:rPr>
            </w:pPr>
          </w:p>
        </w:tc>
        <w:tc>
          <w:tcPr>
            <w:tcW w:w="1701" w:type="dxa"/>
            <w:shd w:val="clear" w:color="auto" w:fill="E36C0A" w:themeFill="accent6" w:themeFillShade="BF"/>
          </w:tcPr>
          <w:p w14:paraId="17D08829" w14:textId="77777777" w:rsidR="007C4165" w:rsidRPr="00C71A01" w:rsidRDefault="007C4165" w:rsidP="00077E9F">
            <w:pPr>
              <w:rPr>
                <w:rFonts w:ascii="Arial" w:hAnsi="Arial" w:cs="Arial"/>
                <w:b/>
              </w:rPr>
            </w:pPr>
            <w:r w:rsidRPr="00C71A01">
              <w:rPr>
                <w:rFonts w:ascii="Arial" w:hAnsi="Arial" w:cs="Arial"/>
                <w:b/>
              </w:rPr>
              <w:t>Co-opted</w:t>
            </w:r>
            <w:r w:rsidR="003976DD">
              <w:rPr>
                <w:rFonts w:ascii="Arial" w:hAnsi="Arial" w:cs="Arial"/>
                <w:b/>
              </w:rPr>
              <w:t xml:space="preserve"> 3</w:t>
            </w:r>
          </w:p>
        </w:tc>
        <w:tc>
          <w:tcPr>
            <w:tcW w:w="11765" w:type="dxa"/>
          </w:tcPr>
          <w:p w14:paraId="36045B58"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co-opted for a specific piece of work of role for a fixed period</w:t>
            </w:r>
          </w:p>
          <w:p w14:paraId="60311FA0"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 xml:space="preserve">could be a </w:t>
            </w:r>
            <w:proofErr w:type="gramStart"/>
            <w:r w:rsidRPr="00C71A01">
              <w:rPr>
                <w:rFonts w:ascii="Arial" w:hAnsi="Arial" w:cs="Arial"/>
                <w:color w:val="000000" w:themeColor="text1"/>
              </w:rPr>
              <w:t>country  specific</w:t>
            </w:r>
            <w:proofErr w:type="gramEnd"/>
            <w:r w:rsidRPr="00C71A01">
              <w:rPr>
                <w:rFonts w:ascii="Arial" w:hAnsi="Arial" w:cs="Arial"/>
                <w:color w:val="000000" w:themeColor="text1"/>
              </w:rPr>
              <w:t xml:space="preserve"> role or clinical forum lead</w:t>
            </w:r>
          </w:p>
        </w:tc>
      </w:tr>
      <w:tr w:rsidR="007C4165" w14:paraId="0CB1F285" w14:textId="77777777" w:rsidTr="003976DD">
        <w:tc>
          <w:tcPr>
            <w:tcW w:w="1843" w:type="dxa"/>
          </w:tcPr>
          <w:p w14:paraId="5C2A7E73" w14:textId="77777777" w:rsidR="007C4165" w:rsidRPr="00573A05" w:rsidRDefault="007C4165" w:rsidP="007C4165">
            <w:pPr>
              <w:pStyle w:val="ListParagraph"/>
              <w:numPr>
                <w:ilvl w:val="0"/>
                <w:numId w:val="6"/>
              </w:numPr>
              <w:rPr>
                <w:rFonts w:ascii="Arial" w:hAnsi="Arial" w:cs="Arial"/>
              </w:rPr>
            </w:pPr>
          </w:p>
        </w:tc>
        <w:tc>
          <w:tcPr>
            <w:tcW w:w="1701" w:type="dxa"/>
            <w:shd w:val="clear" w:color="auto" w:fill="E36C0A" w:themeFill="accent6" w:themeFillShade="BF"/>
          </w:tcPr>
          <w:p w14:paraId="6541F218" w14:textId="77777777" w:rsidR="007C4165" w:rsidRPr="00C71A01" w:rsidRDefault="007C4165" w:rsidP="00077E9F">
            <w:pPr>
              <w:rPr>
                <w:rFonts w:ascii="Arial" w:hAnsi="Arial" w:cs="Arial"/>
                <w:b/>
              </w:rPr>
            </w:pPr>
            <w:r w:rsidRPr="00C71A01">
              <w:rPr>
                <w:rFonts w:ascii="Arial" w:hAnsi="Arial" w:cs="Arial"/>
                <w:b/>
              </w:rPr>
              <w:t>Co-opted</w:t>
            </w:r>
            <w:r w:rsidR="003976DD">
              <w:rPr>
                <w:rFonts w:ascii="Arial" w:hAnsi="Arial" w:cs="Arial"/>
                <w:b/>
              </w:rPr>
              <w:t xml:space="preserve"> 4</w:t>
            </w:r>
          </w:p>
        </w:tc>
        <w:tc>
          <w:tcPr>
            <w:tcW w:w="11765" w:type="dxa"/>
          </w:tcPr>
          <w:p w14:paraId="2DF16746"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co-opted for a specific piece of work of role for a fixed period</w:t>
            </w:r>
          </w:p>
          <w:p w14:paraId="2113B921"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 xml:space="preserve">could be a </w:t>
            </w:r>
            <w:proofErr w:type="gramStart"/>
            <w:r w:rsidRPr="00C71A01">
              <w:rPr>
                <w:rFonts w:ascii="Arial" w:hAnsi="Arial" w:cs="Arial"/>
                <w:color w:val="000000" w:themeColor="text1"/>
              </w:rPr>
              <w:t>country  specific</w:t>
            </w:r>
            <w:proofErr w:type="gramEnd"/>
            <w:r w:rsidRPr="00C71A01">
              <w:rPr>
                <w:rFonts w:ascii="Arial" w:hAnsi="Arial" w:cs="Arial"/>
                <w:color w:val="000000" w:themeColor="text1"/>
              </w:rPr>
              <w:t xml:space="preserve"> role or clinical forum lead</w:t>
            </w:r>
          </w:p>
        </w:tc>
      </w:tr>
      <w:tr w:rsidR="007C4165" w14:paraId="368E7E24" w14:textId="77777777" w:rsidTr="003976DD">
        <w:tc>
          <w:tcPr>
            <w:tcW w:w="1843" w:type="dxa"/>
          </w:tcPr>
          <w:p w14:paraId="21B18F64" w14:textId="77777777" w:rsidR="007C4165" w:rsidRPr="00573A05" w:rsidRDefault="007C4165" w:rsidP="007C4165">
            <w:pPr>
              <w:pStyle w:val="ListParagraph"/>
              <w:numPr>
                <w:ilvl w:val="0"/>
                <w:numId w:val="6"/>
              </w:numPr>
              <w:rPr>
                <w:rFonts w:ascii="Arial" w:hAnsi="Arial" w:cs="Arial"/>
              </w:rPr>
            </w:pPr>
          </w:p>
        </w:tc>
        <w:tc>
          <w:tcPr>
            <w:tcW w:w="1701" w:type="dxa"/>
            <w:shd w:val="clear" w:color="auto" w:fill="E36C0A" w:themeFill="accent6" w:themeFillShade="BF"/>
          </w:tcPr>
          <w:p w14:paraId="33D6B636" w14:textId="77777777" w:rsidR="007C4165" w:rsidRPr="00C71A01" w:rsidRDefault="007C4165" w:rsidP="00077E9F">
            <w:pPr>
              <w:rPr>
                <w:rFonts w:ascii="Arial" w:hAnsi="Arial" w:cs="Arial"/>
                <w:b/>
              </w:rPr>
            </w:pPr>
            <w:r w:rsidRPr="00C71A01">
              <w:rPr>
                <w:rFonts w:ascii="Arial" w:hAnsi="Arial" w:cs="Arial"/>
                <w:b/>
              </w:rPr>
              <w:t>Co-opted</w:t>
            </w:r>
            <w:r w:rsidR="003976DD">
              <w:rPr>
                <w:rFonts w:ascii="Arial" w:hAnsi="Arial" w:cs="Arial"/>
                <w:b/>
              </w:rPr>
              <w:t xml:space="preserve"> 5</w:t>
            </w:r>
          </w:p>
        </w:tc>
        <w:tc>
          <w:tcPr>
            <w:tcW w:w="11765" w:type="dxa"/>
          </w:tcPr>
          <w:p w14:paraId="4F190903"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co-opted for a specific piece of work of role for a fixed period</w:t>
            </w:r>
          </w:p>
          <w:p w14:paraId="0E7B984D"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lastRenderedPageBreak/>
              <w:t xml:space="preserve">could be a </w:t>
            </w:r>
            <w:proofErr w:type="gramStart"/>
            <w:r w:rsidRPr="00C71A01">
              <w:rPr>
                <w:rFonts w:ascii="Arial" w:hAnsi="Arial" w:cs="Arial"/>
                <w:color w:val="000000" w:themeColor="text1"/>
              </w:rPr>
              <w:t>country  specific</w:t>
            </w:r>
            <w:proofErr w:type="gramEnd"/>
            <w:r w:rsidRPr="00C71A01">
              <w:rPr>
                <w:rFonts w:ascii="Arial" w:hAnsi="Arial" w:cs="Arial"/>
                <w:color w:val="000000" w:themeColor="text1"/>
              </w:rPr>
              <w:t xml:space="preserve"> role or clinical forum lead</w:t>
            </w:r>
          </w:p>
        </w:tc>
      </w:tr>
      <w:tr w:rsidR="007C4165" w14:paraId="52FF759E" w14:textId="77777777" w:rsidTr="003976DD">
        <w:tc>
          <w:tcPr>
            <w:tcW w:w="1843" w:type="dxa"/>
          </w:tcPr>
          <w:p w14:paraId="1389FF73" w14:textId="77777777" w:rsidR="007C4165" w:rsidRPr="00573A05" w:rsidRDefault="007C4165" w:rsidP="007C4165">
            <w:pPr>
              <w:pStyle w:val="ListParagraph"/>
              <w:numPr>
                <w:ilvl w:val="0"/>
                <w:numId w:val="6"/>
              </w:numPr>
              <w:rPr>
                <w:rFonts w:ascii="Arial" w:hAnsi="Arial" w:cs="Arial"/>
              </w:rPr>
            </w:pPr>
          </w:p>
        </w:tc>
        <w:tc>
          <w:tcPr>
            <w:tcW w:w="1701" w:type="dxa"/>
            <w:shd w:val="clear" w:color="auto" w:fill="E36C0A" w:themeFill="accent6" w:themeFillShade="BF"/>
          </w:tcPr>
          <w:p w14:paraId="3019A67C" w14:textId="77777777" w:rsidR="007C4165" w:rsidRPr="00C71A01" w:rsidRDefault="007C4165" w:rsidP="00077E9F">
            <w:pPr>
              <w:rPr>
                <w:rFonts w:ascii="Arial" w:hAnsi="Arial" w:cs="Arial"/>
                <w:b/>
              </w:rPr>
            </w:pPr>
            <w:r w:rsidRPr="00C71A01">
              <w:rPr>
                <w:rFonts w:ascii="Arial" w:hAnsi="Arial" w:cs="Arial"/>
                <w:b/>
              </w:rPr>
              <w:t>Co-opted</w:t>
            </w:r>
            <w:r w:rsidR="003976DD">
              <w:rPr>
                <w:rFonts w:ascii="Arial" w:hAnsi="Arial" w:cs="Arial"/>
                <w:b/>
              </w:rPr>
              <w:t xml:space="preserve"> 6</w:t>
            </w:r>
          </w:p>
        </w:tc>
        <w:tc>
          <w:tcPr>
            <w:tcW w:w="11765" w:type="dxa"/>
          </w:tcPr>
          <w:p w14:paraId="6314B65E"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co-opted for a specific piece of work of role for a fixed period</w:t>
            </w:r>
          </w:p>
          <w:p w14:paraId="2CA50D64" w14:textId="77777777" w:rsidR="007C4165" w:rsidRPr="00C71A01" w:rsidRDefault="007C4165" w:rsidP="007C4165">
            <w:pPr>
              <w:pStyle w:val="ListParagraph"/>
              <w:numPr>
                <w:ilvl w:val="0"/>
                <w:numId w:val="9"/>
              </w:numPr>
              <w:rPr>
                <w:rFonts w:ascii="Arial" w:hAnsi="Arial" w:cs="Arial"/>
                <w:color w:val="000000" w:themeColor="text1"/>
              </w:rPr>
            </w:pPr>
            <w:r w:rsidRPr="00C71A01">
              <w:rPr>
                <w:rFonts w:ascii="Arial" w:hAnsi="Arial" w:cs="Arial"/>
                <w:color w:val="000000" w:themeColor="text1"/>
              </w:rPr>
              <w:t xml:space="preserve">could be a </w:t>
            </w:r>
            <w:proofErr w:type="gramStart"/>
            <w:r w:rsidRPr="00C71A01">
              <w:rPr>
                <w:rFonts w:ascii="Arial" w:hAnsi="Arial" w:cs="Arial"/>
                <w:color w:val="000000" w:themeColor="text1"/>
              </w:rPr>
              <w:t>country  specific</w:t>
            </w:r>
            <w:proofErr w:type="gramEnd"/>
            <w:r w:rsidRPr="00C71A01">
              <w:rPr>
                <w:rFonts w:ascii="Arial" w:hAnsi="Arial" w:cs="Arial"/>
                <w:color w:val="000000" w:themeColor="text1"/>
              </w:rPr>
              <w:t xml:space="preserve"> role or clinical forum lead</w:t>
            </w:r>
          </w:p>
        </w:tc>
      </w:tr>
    </w:tbl>
    <w:p w14:paraId="2D500265" w14:textId="77777777" w:rsidR="007C4165" w:rsidRDefault="007C4165" w:rsidP="007C4165"/>
    <w:p w14:paraId="7178A7EB" w14:textId="77777777" w:rsidR="007C4165" w:rsidRDefault="007C4165" w:rsidP="007C4165"/>
    <w:p w14:paraId="3CCECA4C" w14:textId="77777777" w:rsidR="007910FA" w:rsidRDefault="007910FA"/>
    <w:sectPr w:rsidR="007910FA" w:rsidSect="00446D47">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856CF" w14:textId="77777777" w:rsidR="00301466" w:rsidRDefault="00301466" w:rsidP="00570470">
      <w:pPr>
        <w:spacing w:after="0" w:line="240" w:lineRule="auto"/>
      </w:pPr>
      <w:r>
        <w:separator/>
      </w:r>
    </w:p>
  </w:endnote>
  <w:endnote w:type="continuationSeparator" w:id="0">
    <w:p w14:paraId="14BA8A79" w14:textId="77777777" w:rsidR="00301466" w:rsidRDefault="00301466" w:rsidP="0057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302083"/>
      <w:docPartObj>
        <w:docPartGallery w:val="Page Numbers (Bottom of Page)"/>
        <w:docPartUnique/>
      </w:docPartObj>
    </w:sdtPr>
    <w:sdtEndPr/>
    <w:sdtContent>
      <w:sdt>
        <w:sdtPr>
          <w:id w:val="860082579"/>
          <w:docPartObj>
            <w:docPartGallery w:val="Page Numbers (Top of Page)"/>
            <w:docPartUnique/>
          </w:docPartObj>
        </w:sdtPr>
        <w:sdtEndPr/>
        <w:sdtContent>
          <w:p w14:paraId="2A130DD2" w14:textId="77777777" w:rsidR="00570470" w:rsidRDefault="005704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A1C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A1CD4">
              <w:rPr>
                <w:b/>
                <w:bCs/>
                <w:noProof/>
              </w:rPr>
              <w:t>4</w:t>
            </w:r>
            <w:r>
              <w:rPr>
                <w:b/>
                <w:bCs/>
                <w:sz w:val="24"/>
                <w:szCs w:val="24"/>
              </w:rPr>
              <w:fldChar w:fldCharType="end"/>
            </w:r>
          </w:p>
        </w:sdtContent>
      </w:sdt>
    </w:sdtContent>
  </w:sdt>
  <w:p w14:paraId="3806000A" w14:textId="77777777" w:rsidR="00570470" w:rsidRDefault="000D5838">
    <w:pPr>
      <w:pStyle w:val="Footer"/>
    </w:pP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8CCDF" w14:textId="77777777" w:rsidR="00301466" w:rsidRDefault="00301466" w:rsidP="00570470">
      <w:pPr>
        <w:spacing w:after="0" w:line="240" w:lineRule="auto"/>
      </w:pPr>
      <w:r>
        <w:separator/>
      </w:r>
    </w:p>
  </w:footnote>
  <w:footnote w:type="continuationSeparator" w:id="0">
    <w:p w14:paraId="489359D2" w14:textId="77777777" w:rsidR="00301466" w:rsidRDefault="00301466" w:rsidP="0057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5A38" w14:textId="77777777" w:rsidR="0069455A" w:rsidRPr="00164167" w:rsidRDefault="00972B6A" w:rsidP="0069455A">
    <w:pPr>
      <w:pStyle w:val="Header"/>
      <w:jc w:val="center"/>
      <w:rPr>
        <w:b/>
        <w:sz w:val="28"/>
        <w:szCs w:val="28"/>
      </w:rPr>
    </w:pPr>
    <w:r>
      <w:rPr>
        <w:b/>
        <w:sz w:val="28"/>
        <w:szCs w:val="28"/>
      </w:rPr>
      <w:t>Specialist Section</w:t>
    </w:r>
    <w:r w:rsidR="00AB7C5C">
      <w:rPr>
        <w:b/>
        <w:sz w:val="28"/>
        <w:szCs w:val="28"/>
      </w:rPr>
      <w:t xml:space="preserve"> National Executive Committee</w:t>
    </w:r>
    <w:r w:rsidR="00AB7C5C" w:rsidRPr="00164167">
      <w:rPr>
        <w:b/>
        <w:sz w:val="28"/>
        <w:szCs w:val="28"/>
      </w:rPr>
      <w:t xml:space="preserve"> Roles </w:t>
    </w:r>
  </w:p>
  <w:p w14:paraId="51B6E89D" w14:textId="77777777" w:rsidR="00446D47" w:rsidRDefault="003014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D7588"/>
    <w:multiLevelType w:val="hybridMultilevel"/>
    <w:tmpl w:val="41A022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827C7"/>
    <w:multiLevelType w:val="hybridMultilevel"/>
    <w:tmpl w:val="66C06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65EF6"/>
    <w:multiLevelType w:val="hybridMultilevel"/>
    <w:tmpl w:val="58B0CC14"/>
    <w:lvl w:ilvl="0" w:tplc="E1ECC414">
      <w:start w:val="1"/>
      <w:numFmt w:val="bullet"/>
      <w:lvlText w:val=""/>
      <w:lvlJc w:val="left"/>
      <w:pPr>
        <w:ind w:left="720" w:hanging="360"/>
      </w:pPr>
      <w:rPr>
        <w:rFonts w:ascii="Wingdings" w:hAnsi="Wingdings" w:hint="default"/>
        <w:b/>
        <w:i w:val="0"/>
        <w:color w:val="4BACC6" w:themeColor="accent5"/>
        <w:u w:color="4BACC6"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2D2220"/>
    <w:multiLevelType w:val="hybridMultilevel"/>
    <w:tmpl w:val="DE54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F716C"/>
    <w:multiLevelType w:val="hybridMultilevel"/>
    <w:tmpl w:val="10A6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C7F16"/>
    <w:multiLevelType w:val="hybridMultilevel"/>
    <w:tmpl w:val="75DC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964BF"/>
    <w:multiLevelType w:val="hybridMultilevel"/>
    <w:tmpl w:val="C71E453E"/>
    <w:lvl w:ilvl="0" w:tplc="C6A2BB6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43D3FAF"/>
    <w:multiLevelType w:val="hybridMultilevel"/>
    <w:tmpl w:val="79F8B0DC"/>
    <w:lvl w:ilvl="0" w:tplc="9E103B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F674F"/>
    <w:multiLevelType w:val="hybridMultilevel"/>
    <w:tmpl w:val="0510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5317D"/>
    <w:multiLevelType w:val="hybridMultilevel"/>
    <w:tmpl w:val="A31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9"/>
  </w:num>
  <w:num w:numId="5">
    <w:abstractNumId w:val="6"/>
  </w:num>
  <w:num w:numId="6">
    <w:abstractNumId w:val="7"/>
  </w:num>
  <w:num w:numId="7">
    <w:abstractNumId w:val="5"/>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165"/>
    <w:rsid w:val="000726FF"/>
    <w:rsid w:val="000D5838"/>
    <w:rsid w:val="00122023"/>
    <w:rsid w:val="001A1CD4"/>
    <w:rsid w:val="001B7CB3"/>
    <w:rsid w:val="00205C48"/>
    <w:rsid w:val="00295663"/>
    <w:rsid w:val="002F7C32"/>
    <w:rsid w:val="00301466"/>
    <w:rsid w:val="003976DD"/>
    <w:rsid w:val="00444818"/>
    <w:rsid w:val="004E0F30"/>
    <w:rsid w:val="00512755"/>
    <w:rsid w:val="00570470"/>
    <w:rsid w:val="005931C5"/>
    <w:rsid w:val="005E5BE6"/>
    <w:rsid w:val="00663DEF"/>
    <w:rsid w:val="0067589C"/>
    <w:rsid w:val="006C3F88"/>
    <w:rsid w:val="00763355"/>
    <w:rsid w:val="007910FA"/>
    <w:rsid w:val="007C3B29"/>
    <w:rsid w:val="007C4165"/>
    <w:rsid w:val="007F1087"/>
    <w:rsid w:val="008E0D9B"/>
    <w:rsid w:val="00972B6A"/>
    <w:rsid w:val="009F25F7"/>
    <w:rsid w:val="00AB7C5C"/>
    <w:rsid w:val="00B81A19"/>
    <w:rsid w:val="00B87CB8"/>
    <w:rsid w:val="00C30907"/>
    <w:rsid w:val="00C625F2"/>
    <w:rsid w:val="00D43BC1"/>
    <w:rsid w:val="00FC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12908"/>
  <w15:docId w15:val="{7F1676BB-9EAC-42F0-9E04-715ECA7C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1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4165"/>
    <w:pPr>
      <w:spacing w:after="0" w:line="240" w:lineRule="auto"/>
    </w:pPr>
    <w:rPr>
      <w:rFonts w:ascii="Cambria" w:eastAsia="Cambria" w:hAnsi="Cambria" w:cs="Times New Roman"/>
      <w:sz w:val="24"/>
      <w:szCs w:val="24"/>
    </w:rPr>
  </w:style>
  <w:style w:type="paragraph" w:styleId="ListParagraph">
    <w:name w:val="List Paragraph"/>
    <w:basedOn w:val="Normal"/>
    <w:uiPriority w:val="34"/>
    <w:qFormat/>
    <w:rsid w:val="007C4165"/>
    <w:pPr>
      <w:ind w:left="720"/>
      <w:contextualSpacing/>
    </w:pPr>
  </w:style>
  <w:style w:type="paragraph" w:styleId="Header">
    <w:name w:val="header"/>
    <w:basedOn w:val="Normal"/>
    <w:link w:val="HeaderChar"/>
    <w:uiPriority w:val="99"/>
    <w:unhideWhenUsed/>
    <w:rsid w:val="007C4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165"/>
  </w:style>
  <w:style w:type="paragraph" w:styleId="BalloonText">
    <w:name w:val="Balloon Text"/>
    <w:basedOn w:val="Normal"/>
    <w:link w:val="BalloonTextChar"/>
    <w:uiPriority w:val="99"/>
    <w:semiHidden/>
    <w:unhideWhenUsed/>
    <w:rsid w:val="007C4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4165"/>
    <w:rPr>
      <w:rFonts w:ascii="Tahoma" w:hAnsi="Tahoma" w:cs="Tahoma"/>
      <w:sz w:val="16"/>
      <w:szCs w:val="16"/>
    </w:rPr>
  </w:style>
  <w:style w:type="paragraph" w:styleId="Footer">
    <w:name w:val="footer"/>
    <w:basedOn w:val="Normal"/>
    <w:link w:val="FooterChar"/>
    <w:uiPriority w:val="99"/>
    <w:unhideWhenUsed/>
    <w:rsid w:val="00570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470"/>
  </w:style>
  <w:style w:type="paragraph" w:styleId="NormalWeb">
    <w:name w:val="Normal (Web)"/>
    <w:basedOn w:val="Normal"/>
    <w:uiPriority w:val="99"/>
    <w:semiHidden/>
    <w:unhideWhenUsed/>
    <w:rsid w:val="002F7C3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C64EB-7275-4000-994D-5EA3C7D0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Cusack</dc:creator>
  <cp:lastModifiedBy>Louise Cusack</cp:lastModifiedBy>
  <cp:revision>2</cp:revision>
  <dcterms:created xsi:type="dcterms:W3CDTF">2021-02-02T10:41:00Z</dcterms:created>
  <dcterms:modified xsi:type="dcterms:W3CDTF">2021-02-02T10:41:00Z</dcterms:modified>
</cp:coreProperties>
</file>